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24B95" w:rsidRPr="00A01DEE" w:rsidRDefault="00A24B95" w:rsidP="00A24B95">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sidR="007750E1">
        <w:rPr>
          <w:b/>
          <w:sz w:val="24"/>
          <w:szCs w:val="24"/>
        </w:rPr>
        <w:t>#9</w:t>
      </w:r>
      <w:r w:rsidR="00CA1D5F">
        <w:rPr>
          <w:b/>
          <w:sz w:val="24"/>
          <w:szCs w:val="24"/>
        </w:rPr>
        <w:t>8</w:t>
      </w:r>
      <w:r w:rsidRPr="006E473F">
        <w:rPr>
          <w:rFonts w:hint="eastAsia"/>
          <w:b/>
          <w:sz w:val="24"/>
          <w:szCs w:val="24"/>
          <w:lang w:eastAsia="ko-KR"/>
        </w:rPr>
        <w:tab/>
      </w:r>
      <w:r w:rsidR="006824FC" w:rsidRPr="006824FC">
        <w:rPr>
          <w:b/>
          <w:sz w:val="24"/>
          <w:szCs w:val="24"/>
          <w:lang w:eastAsia="ko-KR"/>
        </w:rPr>
        <w:t>R1-1</w:t>
      </w:r>
      <w:bookmarkStart w:id="2" w:name="_GoBack"/>
      <w:r w:rsidR="00435BCD">
        <w:rPr>
          <w:b/>
          <w:sz w:val="24"/>
          <w:szCs w:val="24"/>
          <w:lang w:eastAsia="ko-KR"/>
        </w:rPr>
        <w:t>908509</w:t>
      </w:r>
      <w:bookmarkEnd w:id="2"/>
    </w:p>
    <w:bookmarkEnd w:id="0"/>
    <w:p w:rsidR="007A57E2" w:rsidRPr="005E0AC4" w:rsidRDefault="00CA1D5F" w:rsidP="00A24B95">
      <w:pPr>
        <w:pStyle w:val="Header"/>
        <w:spacing w:after="240"/>
        <w:rPr>
          <w:rFonts w:eastAsia="맑은 고딕"/>
          <w:noProof w:val="0"/>
          <w:color w:val="000000"/>
          <w:sz w:val="24"/>
          <w:szCs w:val="24"/>
          <w:lang w:val="en-US" w:eastAsia="ko-KR"/>
        </w:rPr>
      </w:pPr>
      <w:r>
        <w:rPr>
          <w:rFonts w:cs="Arial"/>
          <w:bCs/>
          <w:sz w:val="24"/>
          <w:szCs w:val="24"/>
        </w:rPr>
        <w:t>Prague</w:t>
      </w:r>
      <w:r w:rsidR="007750E1" w:rsidRPr="007750E1">
        <w:rPr>
          <w:rFonts w:cs="Arial"/>
          <w:bCs/>
          <w:sz w:val="24"/>
          <w:szCs w:val="24"/>
        </w:rPr>
        <w:t xml:space="preserve">, </w:t>
      </w:r>
      <w:r>
        <w:rPr>
          <w:rFonts w:cs="Arial"/>
          <w:bCs/>
          <w:sz w:val="24"/>
          <w:szCs w:val="24"/>
        </w:rPr>
        <w:t>CZ</w:t>
      </w:r>
      <w:r w:rsidR="007750E1" w:rsidRPr="007750E1">
        <w:rPr>
          <w:rFonts w:cs="Arial"/>
          <w:bCs/>
          <w:sz w:val="24"/>
          <w:szCs w:val="24"/>
        </w:rPr>
        <w:t xml:space="preserve">, </w:t>
      </w:r>
      <w:r>
        <w:rPr>
          <w:rFonts w:cs="Arial"/>
          <w:bCs/>
          <w:sz w:val="24"/>
          <w:szCs w:val="24"/>
        </w:rPr>
        <w:t>August</w:t>
      </w:r>
      <w:r w:rsidR="007750E1" w:rsidRPr="007750E1">
        <w:rPr>
          <w:rFonts w:cs="Arial"/>
          <w:bCs/>
          <w:sz w:val="24"/>
          <w:szCs w:val="24"/>
        </w:rPr>
        <w:t xml:space="preserve"> </w:t>
      </w:r>
      <w:r>
        <w:rPr>
          <w:rFonts w:cs="Arial"/>
          <w:bCs/>
          <w:sz w:val="24"/>
          <w:szCs w:val="24"/>
        </w:rPr>
        <w:t>26</w:t>
      </w:r>
      <w:r w:rsidR="007750E1" w:rsidRPr="007750E1">
        <w:rPr>
          <w:rFonts w:cs="Arial"/>
          <w:bCs/>
          <w:sz w:val="24"/>
          <w:szCs w:val="24"/>
          <w:vertAlign w:val="superscript"/>
        </w:rPr>
        <w:t>th</w:t>
      </w:r>
      <w:r w:rsidR="007750E1" w:rsidRPr="007750E1">
        <w:rPr>
          <w:rFonts w:cs="Arial"/>
          <w:bCs/>
          <w:sz w:val="24"/>
          <w:szCs w:val="24"/>
        </w:rPr>
        <w:t xml:space="preserve"> – </w:t>
      </w:r>
      <w:r>
        <w:rPr>
          <w:rFonts w:cs="Arial"/>
          <w:bCs/>
          <w:sz w:val="24"/>
          <w:szCs w:val="24"/>
        </w:rPr>
        <w:t>30</w:t>
      </w:r>
      <w:r w:rsidR="007750E1" w:rsidRPr="007750E1">
        <w:rPr>
          <w:rFonts w:cs="Arial"/>
          <w:bCs/>
          <w:sz w:val="24"/>
          <w:szCs w:val="24"/>
          <w:vertAlign w:val="superscript"/>
        </w:rPr>
        <w:t>th</w:t>
      </w:r>
      <w:r w:rsidR="007750E1" w:rsidRPr="007750E1">
        <w:rPr>
          <w:rFonts w:cs="Arial"/>
          <w:bCs/>
          <w:sz w:val="24"/>
          <w:szCs w:val="24"/>
        </w:rPr>
        <w:t>, 2019</w:t>
      </w:r>
    </w:p>
    <w:p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F4453B">
        <w:rPr>
          <w:rFonts w:ascii="Arial" w:hAnsi="Arial"/>
          <w:color w:val="000000"/>
          <w:sz w:val="24"/>
          <w:szCs w:val="24"/>
        </w:rPr>
        <w:t>7</w:t>
      </w:r>
      <w:r w:rsidR="00866391">
        <w:rPr>
          <w:rFonts w:ascii="Arial" w:hAnsi="Arial"/>
          <w:color w:val="000000"/>
          <w:sz w:val="24"/>
          <w:szCs w:val="24"/>
        </w:rPr>
        <w:t>.</w:t>
      </w:r>
      <w:r w:rsidR="003551AB">
        <w:rPr>
          <w:rFonts w:ascii="Arial" w:hAnsi="Arial"/>
          <w:color w:val="000000"/>
          <w:sz w:val="24"/>
          <w:szCs w:val="24"/>
        </w:rPr>
        <w:t>2</w:t>
      </w:r>
      <w:r w:rsidR="00246B64">
        <w:rPr>
          <w:rFonts w:ascii="Arial" w:hAnsi="Arial"/>
          <w:color w:val="000000"/>
          <w:sz w:val="24"/>
          <w:szCs w:val="24"/>
        </w:rPr>
        <w:t>.</w:t>
      </w:r>
      <w:r w:rsidR="003551AB">
        <w:rPr>
          <w:rFonts w:ascii="Arial" w:hAnsi="Arial"/>
          <w:color w:val="000000"/>
          <w:sz w:val="24"/>
          <w:szCs w:val="24"/>
        </w:rPr>
        <w:t>10.</w:t>
      </w:r>
      <w:r w:rsidR="006613B5">
        <w:rPr>
          <w:rFonts w:ascii="Arial" w:hAnsi="Arial"/>
          <w:color w:val="000000"/>
          <w:sz w:val="24"/>
          <w:szCs w:val="24"/>
        </w:rPr>
        <w:t>1</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8D2346" w:rsidRPr="008D2346">
        <w:rPr>
          <w:rFonts w:ascii="Arial" w:eastAsia="맑은 고딕" w:hAnsi="Arial"/>
          <w:color w:val="000000"/>
          <w:sz w:val="24"/>
        </w:rPr>
        <w:t>DL Reference Signals for NR Positioning</w:t>
      </w:r>
    </w:p>
    <w:p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rsidR="00162A07" w:rsidRPr="00BF16D8" w:rsidRDefault="00162A07" w:rsidP="00BF16D8">
      <w:pPr>
        <w:pStyle w:val="Heading1"/>
        <w:spacing w:after="60"/>
        <w:ind w:left="431" w:hanging="431"/>
        <w:rPr>
          <w:rFonts w:eastAsia="맑은 고딕"/>
          <w:color w:val="000000"/>
          <w:lang w:eastAsia="ko-KR"/>
        </w:rPr>
      </w:pPr>
      <w:r w:rsidRPr="00BF16D8">
        <w:rPr>
          <w:rFonts w:eastAsia="맑은 고딕"/>
          <w:color w:val="000000"/>
          <w:lang w:eastAsia="ko-KR"/>
        </w:rPr>
        <w:t>Introduction</w:t>
      </w:r>
    </w:p>
    <w:p w:rsidR="00096F2F" w:rsidRDefault="008D2346" w:rsidP="00FB3C8E">
      <w:pPr>
        <w:wordWrap/>
        <w:spacing w:before="60" w:after="60" w:line="288" w:lineRule="auto"/>
        <w:ind w:firstLine="284"/>
        <w:jc w:val="both"/>
        <w:rPr>
          <w:rFonts w:eastAsia="맑은 고딕"/>
          <w:color w:val="000000"/>
        </w:rPr>
      </w:pPr>
      <w:r>
        <w:rPr>
          <w:rFonts w:eastAsia="맑은 고딕"/>
          <w:color w:val="000000"/>
        </w:rPr>
        <w:t>A new work item on “</w:t>
      </w:r>
      <w:r w:rsidRPr="00097CA9">
        <w:rPr>
          <w:rFonts w:eastAsia="맑은 고딕"/>
          <w:color w:val="000000"/>
        </w:rPr>
        <w:t>NR positioning support</w:t>
      </w:r>
      <w:r>
        <w:rPr>
          <w:rFonts w:eastAsia="맑은 고딕"/>
          <w:color w:val="000000"/>
        </w:rPr>
        <w:t xml:space="preserve">” was approved in RAN#83 and </w:t>
      </w:r>
      <w:r w:rsidR="00FB3C8E">
        <w:rPr>
          <w:rFonts w:eastAsia="맑은 고딕"/>
          <w:color w:val="000000"/>
        </w:rPr>
        <w:t>t</w:t>
      </w:r>
      <w:r w:rsidR="00096F2F">
        <w:rPr>
          <w:rFonts w:eastAsia="맑은 고딕"/>
          <w:color w:val="000000"/>
        </w:rPr>
        <w:t>he following agreements were made in RAN1#9</w:t>
      </w:r>
      <w:r w:rsidR="00FB3C8E">
        <w:rPr>
          <w:rFonts w:eastAsia="맑은 고딕"/>
          <w:color w:val="000000"/>
        </w:rPr>
        <w:t>7</w:t>
      </w:r>
      <w:r w:rsidR="00096F2F">
        <w:rPr>
          <w:rFonts w:eastAsia="맑은 고딕"/>
          <w:color w:val="000000"/>
        </w:rPr>
        <w:t xml:space="preserve"> [</w:t>
      </w:r>
      <w:r w:rsidR="00FB3C8E">
        <w:rPr>
          <w:rFonts w:eastAsia="맑은 고딕"/>
          <w:color w:val="000000"/>
        </w:rPr>
        <w:t>1</w:t>
      </w:r>
      <w:r w:rsidR="00096F2F">
        <w:rPr>
          <w:rFonts w:eastAsia="맑은 고딕"/>
          <w:color w:val="000000"/>
        </w:rPr>
        <w:t>].</w:t>
      </w:r>
    </w:p>
    <w:p w:rsidR="00FB3C8E" w:rsidRDefault="00FB3C8E" w:rsidP="00FB3C8E">
      <w:r w:rsidRPr="00EB4D89">
        <w:rPr>
          <w:highlight w:val="green"/>
        </w:rPr>
        <w:t>Agreement:</w:t>
      </w:r>
    </w:p>
    <w:p w:rsidR="00FB3C8E" w:rsidRDefault="00FB3C8E" w:rsidP="00FB3C8E">
      <w:r w:rsidRPr="00D0254A">
        <w:t>DL PRS Resource is described by at least the following parameters</w:t>
      </w:r>
    </w:p>
    <w:p w:rsidR="00FB3C8E" w:rsidRDefault="00FB3C8E" w:rsidP="00FB3C8E">
      <w:pPr>
        <w:widowControl/>
        <w:numPr>
          <w:ilvl w:val="0"/>
          <w:numId w:val="33"/>
        </w:numPr>
        <w:wordWrap/>
        <w:autoSpaceDE/>
        <w:autoSpaceDN/>
      </w:pPr>
      <w:r w:rsidRPr="00D0254A">
        <w:t>DL PRS Resource ID</w:t>
      </w:r>
      <w:r>
        <w:t xml:space="preserve"> (previously agreed)</w:t>
      </w:r>
    </w:p>
    <w:p w:rsidR="00FB3C8E" w:rsidRPr="00D0254A" w:rsidRDefault="00FB3C8E" w:rsidP="00FB3C8E">
      <w:pPr>
        <w:widowControl/>
        <w:numPr>
          <w:ilvl w:val="0"/>
          <w:numId w:val="33"/>
        </w:numPr>
        <w:wordWrap/>
        <w:autoSpaceDE/>
        <w:autoSpaceDN/>
      </w:pPr>
      <w:r>
        <w:t>Sequence ID (previously agreed)</w:t>
      </w:r>
    </w:p>
    <w:p w:rsidR="00FB3C8E" w:rsidRDefault="00FB3C8E" w:rsidP="00FB3C8E">
      <w:pPr>
        <w:widowControl/>
        <w:numPr>
          <w:ilvl w:val="0"/>
          <w:numId w:val="33"/>
        </w:numPr>
        <w:wordWrap/>
        <w:autoSpaceDE/>
        <w:autoSpaceDN/>
      </w:pPr>
      <w:r w:rsidRPr="00D0254A">
        <w:t>Comb Size-N</w:t>
      </w:r>
    </w:p>
    <w:p w:rsidR="00FB3C8E" w:rsidRDefault="00FB3C8E" w:rsidP="00FB3C8E">
      <w:pPr>
        <w:widowControl/>
        <w:numPr>
          <w:ilvl w:val="0"/>
          <w:numId w:val="33"/>
        </w:numPr>
        <w:wordWrap/>
        <w:autoSpaceDE/>
        <w:autoSpaceDN/>
      </w:pPr>
      <w:r>
        <w:t>RE</w:t>
      </w:r>
      <w:r w:rsidRPr="00D0254A">
        <w:t xml:space="preserve"> Offset</w:t>
      </w:r>
      <w:r>
        <w:t xml:space="preserve"> in frequency domain</w:t>
      </w:r>
    </w:p>
    <w:p w:rsidR="00FB3C8E" w:rsidRPr="00D0254A" w:rsidRDefault="00FB3C8E" w:rsidP="00FB3C8E">
      <w:pPr>
        <w:widowControl/>
        <w:numPr>
          <w:ilvl w:val="1"/>
          <w:numId w:val="33"/>
        </w:numPr>
        <w:wordWrap/>
        <w:autoSpaceDE/>
        <w:autoSpaceDN/>
      </w:pPr>
      <w:r w:rsidRPr="00D0254A">
        <w:t xml:space="preserve">FFS whether </w:t>
      </w:r>
      <w:r>
        <w:t xml:space="preserve">this offset </w:t>
      </w:r>
      <w:r w:rsidRPr="00D0254A">
        <w:t>is a single value or multiple values</w:t>
      </w:r>
    </w:p>
    <w:p w:rsidR="00FB3C8E" w:rsidRPr="00D0254A" w:rsidRDefault="00FB3C8E" w:rsidP="00FB3C8E">
      <w:pPr>
        <w:widowControl/>
        <w:numPr>
          <w:ilvl w:val="0"/>
          <w:numId w:val="33"/>
        </w:numPr>
        <w:wordWrap/>
        <w:autoSpaceDE/>
        <w:autoSpaceDN/>
      </w:pPr>
      <w:r w:rsidRPr="00D0254A">
        <w:t>Starting slot and symbol of DL PRS Resource</w:t>
      </w:r>
    </w:p>
    <w:p w:rsidR="00FB3C8E" w:rsidRPr="00D0254A" w:rsidRDefault="00FB3C8E" w:rsidP="00FB3C8E">
      <w:pPr>
        <w:widowControl/>
        <w:numPr>
          <w:ilvl w:val="1"/>
          <w:numId w:val="33"/>
        </w:numPr>
        <w:wordWrap/>
        <w:autoSpaceDE/>
        <w:autoSpaceDN/>
      </w:pPr>
      <w:r w:rsidRPr="00D0254A">
        <w:t>FFS whether it can be represented by time offset with respect to some reference</w:t>
      </w:r>
    </w:p>
    <w:p w:rsidR="00FB3C8E" w:rsidRPr="00D0254A" w:rsidRDefault="00FB3C8E" w:rsidP="00FB3C8E">
      <w:pPr>
        <w:widowControl/>
        <w:numPr>
          <w:ilvl w:val="0"/>
          <w:numId w:val="33"/>
        </w:numPr>
        <w:wordWrap/>
        <w:autoSpaceDE/>
        <w:autoSpaceDN/>
      </w:pPr>
      <w:r w:rsidRPr="00D0254A">
        <w:t>Number of symbols per DL PRS Resource (Duration of DL PRS Resource)</w:t>
      </w:r>
    </w:p>
    <w:p w:rsidR="00FB3C8E" w:rsidRPr="00D0254A" w:rsidRDefault="00FB3C8E" w:rsidP="00FB3C8E">
      <w:pPr>
        <w:widowControl/>
        <w:numPr>
          <w:ilvl w:val="0"/>
          <w:numId w:val="33"/>
        </w:numPr>
        <w:wordWrap/>
        <w:autoSpaceDE/>
        <w:autoSpaceDN/>
      </w:pPr>
      <w:r w:rsidRPr="00D0254A">
        <w:t>Quasi-colocation information (QCL with other DL reference signals)</w:t>
      </w:r>
    </w:p>
    <w:p w:rsidR="00FB3C8E" w:rsidRDefault="00FB3C8E" w:rsidP="00FB3C8E">
      <w:pPr>
        <w:widowControl/>
        <w:numPr>
          <w:ilvl w:val="1"/>
          <w:numId w:val="33"/>
        </w:numPr>
        <w:wordWrap/>
        <w:autoSpaceDE/>
        <w:autoSpaceDN/>
      </w:pPr>
      <w:r w:rsidRPr="00D0254A">
        <w:t>FFS QCL type and source reference signals</w:t>
      </w:r>
    </w:p>
    <w:p w:rsidR="00FB3C8E" w:rsidRPr="00A827CC" w:rsidRDefault="00FB3C8E" w:rsidP="00FB3C8E">
      <w:pPr>
        <w:widowControl/>
        <w:numPr>
          <w:ilvl w:val="0"/>
          <w:numId w:val="33"/>
        </w:numPr>
        <w:wordWrap/>
        <w:autoSpaceDE/>
        <w:autoSpaceDN/>
      </w:pPr>
      <w:r w:rsidRPr="00D0254A">
        <w:t>FFS</w:t>
      </w:r>
      <w:r>
        <w:t xml:space="preserve">: </w:t>
      </w:r>
      <w:r w:rsidRPr="00D0254A">
        <w:t>Number of Tx Ports</w:t>
      </w:r>
    </w:p>
    <w:p w:rsidR="00FB3C8E" w:rsidRPr="00D0254A" w:rsidRDefault="00FB3C8E" w:rsidP="00FB3C8E">
      <w:pPr>
        <w:widowControl/>
        <w:numPr>
          <w:ilvl w:val="0"/>
          <w:numId w:val="33"/>
        </w:numPr>
        <w:wordWrap/>
        <w:autoSpaceDE/>
        <w:autoSpaceDN/>
      </w:pPr>
      <w:r w:rsidRPr="00D0254A">
        <w:t>FFS</w:t>
      </w:r>
      <w:r>
        <w:t>: P</w:t>
      </w:r>
      <w:r w:rsidRPr="00D0254A">
        <w:t>ower offset b/w DL PRS and SSB</w:t>
      </w:r>
    </w:p>
    <w:p w:rsidR="00FB3C8E" w:rsidRPr="00D0254A" w:rsidRDefault="00FB3C8E" w:rsidP="00FB3C8E">
      <w:pPr>
        <w:widowControl/>
        <w:numPr>
          <w:ilvl w:val="0"/>
          <w:numId w:val="33"/>
        </w:numPr>
        <w:wordWrap/>
        <w:autoSpaceDE/>
        <w:autoSpaceDN/>
      </w:pPr>
      <w:r w:rsidRPr="00D0254A">
        <w:t>FFS</w:t>
      </w:r>
      <w:r>
        <w:t>:</w:t>
      </w:r>
      <w:r w:rsidRPr="00D0254A">
        <w:t xml:space="preserve"> Transmission bandwidth and starting PRB with respect to Point A</w:t>
      </w:r>
    </w:p>
    <w:p w:rsidR="00FB3C8E" w:rsidRPr="00D0254A" w:rsidRDefault="00FB3C8E" w:rsidP="00FB3C8E">
      <w:pPr>
        <w:widowControl/>
        <w:numPr>
          <w:ilvl w:val="0"/>
          <w:numId w:val="33"/>
        </w:numPr>
        <w:wordWrap/>
        <w:autoSpaceDE/>
        <w:autoSpaceDN/>
      </w:pPr>
      <w:r w:rsidRPr="00D0254A">
        <w:t>FFS</w:t>
      </w:r>
      <w:r>
        <w:t>: N</w:t>
      </w:r>
      <w:r w:rsidRPr="00D0254A">
        <w:t>umerology</w:t>
      </w:r>
    </w:p>
    <w:p w:rsidR="00FB3C8E" w:rsidRDefault="00FB3C8E" w:rsidP="00FB3C8E">
      <w:r w:rsidRPr="00D0254A">
        <w:t>Note: RAN1</w:t>
      </w:r>
      <w:r>
        <w:t xml:space="preserve"> to discuss further</w:t>
      </w:r>
      <w:r w:rsidRPr="00D0254A">
        <w:t xml:space="preserve"> whether some of the above parameters belong to Resource Set configuration and </w:t>
      </w:r>
      <w:r>
        <w:t xml:space="preserve">are </w:t>
      </w:r>
      <w:r w:rsidRPr="00D0254A">
        <w:t>applied to all Resources within a Resource Set or not.</w:t>
      </w:r>
    </w:p>
    <w:p w:rsidR="00FB3C8E" w:rsidRDefault="00FB3C8E" w:rsidP="00FB3C8E"/>
    <w:p w:rsidR="00FB3C8E" w:rsidRDefault="00FB3C8E" w:rsidP="00FB3C8E">
      <w:r w:rsidRPr="00816544">
        <w:rPr>
          <w:highlight w:val="green"/>
        </w:rPr>
        <w:t>Agreement:</w:t>
      </w:r>
    </w:p>
    <w:p w:rsidR="00FB3C8E" w:rsidRDefault="00FB3C8E" w:rsidP="00FB3C8E">
      <w:pPr>
        <w:widowControl/>
        <w:numPr>
          <w:ilvl w:val="0"/>
          <w:numId w:val="35"/>
        </w:numPr>
        <w:wordWrap/>
        <w:autoSpaceDE/>
        <w:autoSpaceDN/>
      </w:pPr>
      <w:r>
        <w:rPr>
          <w:rFonts w:hint="eastAsia"/>
        </w:rPr>
        <w:t>Number of symbols for DL PRS Resource is configurable from the following set {2, 4, 6}</w:t>
      </w:r>
    </w:p>
    <w:p w:rsidR="00FB3C8E" w:rsidRDefault="00FB3C8E" w:rsidP="00FB3C8E">
      <w:pPr>
        <w:widowControl/>
        <w:numPr>
          <w:ilvl w:val="0"/>
          <w:numId w:val="34"/>
        </w:numPr>
        <w:wordWrap/>
        <w:autoSpaceDE/>
        <w:autoSpaceDN/>
      </w:pPr>
      <w:r>
        <w:rPr>
          <w:rFonts w:hint="eastAsia"/>
        </w:rPr>
        <w:t>FFS</w:t>
      </w:r>
      <w:r>
        <w:t>:</w:t>
      </w:r>
      <w:r>
        <w:rPr>
          <w:rFonts w:hint="eastAsia"/>
        </w:rPr>
        <w:t xml:space="preserve"> </w:t>
      </w:r>
      <w:r>
        <w:t>Inclusion of o</w:t>
      </w:r>
      <w:r>
        <w:rPr>
          <w:rFonts w:hint="eastAsia"/>
        </w:rPr>
        <w:t>ther values</w:t>
      </w:r>
      <w:r>
        <w:t xml:space="preserve"> in the set including values in {1, 3, 8, 12}</w:t>
      </w:r>
    </w:p>
    <w:p w:rsidR="00FB3C8E" w:rsidRDefault="00FB3C8E" w:rsidP="00FB3C8E">
      <w:pPr>
        <w:widowControl/>
        <w:numPr>
          <w:ilvl w:val="0"/>
          <w:numId w:val="35"/>
        </w:numPr>
        <w:wordWrap/>
        <w:autoSpaceDE/>
        <w:autoSpaceDN/>
      </w:pPr>
      <w:r>
        <w:t>DL PRS Resource comb-N value is configurable from the set {2, 4, 6}</w:t>
      </w:r>
    </w:p>
    <w:p w:rsidR="00FB3C8E" w:rsidRDefault="00FB3C8E" w:rsidP="00FB3C8E">
      <w:pPr>
        <w:widowControl/>
        <w:numPr>
          <w:ilvl w:val="0"/>
          <w:numId w:val="34"/>
        </w:numPr>
        <w:wordWrap/>
        <w:autoSpaceDE/>
        <w:autoSpaceDN/>
      </w:pPr>
      <w:r>
        <w:t>FFS: Inclusion of o</w:t>
      </w:r>
      <w:r>
        <w:rPr>
          <w:rFonts w:hint="eastAsia"/>
        </w:rPr>
        <w:t>ther values</w:t>
      </w:r>
      <w:r>
        <w:t xml:space="preserve"> in the set including values in {1, 8, 12}</w:t>
      </w:r>
    </w:p>
    <w:p w:rsidR="00FB3C8E" w:rsidRDefault="00FB3C8E" w:rsidP="00FB3C8E">
      <w:pPr>
        <w:widowControl/>
        <w:numPr>
          <w:ilvl w:val="0"/>
          <w:numId w:val="35"/>
        </w:numPr>
        <w:wordWrap/>
        <w:autoSpaceDE/>
        <w:autoSpaceDN/>
      </w:pPr>
      <w:r>
        <w:t>Note: The dependence between the number of symbols and the comb size should be considered when considering the inclusion of additional values in the sets for these parameters</w:t>
      </w:r>
    </w:p>
    <w:p w:rsidR="00FB3C8E" w:rsidRDefault="00FB3C8E" w:rsidP="00FB3C8E"/>
    <w:p w:rsidR="00FB3C8E" w:rsidRDefault="00FB3C8E" w:rsidP="00FB3C8E">
      <w:pPr>
        <w:ind w:left="1350" w:hanging="1350"/>
      </w:pPr>
      <w:r w:rsidRPr="001A3854">
        <w:rPr>
          <w:highlight w:val="green"/>
        </w:rPr>
        <w:t>Agreement:</w:t>
      </w:r>
    </w:p>
    <w:p w:rsidR="00FB3C8E" w:rsidRDefault="00FB3C8E" w:rsidP="00FB3C8E">
      <w:r>
        <w:t>RAN1 to select one of the following alternatives for periodic DL PRS Resource Allocation at RAN1#98:</w:t>
      </w:r>
    </w:p>
    <w:p w:rsidR="00FB3C8E" w:rsidRDefault="00FB3C8E" w:rsidP="00FB3C8E">
      <w:pPr>
        <w:widowControl/>
        <w:numPr>
          <w:ilvl w:val="0"/>
          <w:numId w:val="35"/>
        </w:numPr>
        <w:wordWrap/>
        <w:autoSpaceDE/>
        <w:autoSpaceDN/>
      </w:pPr>
      <w:r>
        <w:t>Alt.1 - Periodicity of DL PRS Resource is configured at DL PRS Resource Set level</w:t>
      </w:r>
    </w:p>
    <w:p w:rsidR="00FB3C8E" w:rsidRDefault="00FB3C8E" w:rsidP="00FB3C8E">
      <w:pPr>
        <w:widowControl/>
        <w:numPr>
          <w:ilvl w:val="1"/>
          <w:numId w:val="35"/>
        </w:numPr>
        <w:wordWrap/>
        <w:autoSpaceDE/>
        <w:autoSpaceDN/>
      </w:pPr>
      <w:r>
        <w:t>Common period is used for DL PRS resources within a DL PRS Resource Set</w:t>
      </w:r>
    </w:p>
    <w:p w:rsidR="00FB3C8E" w:rsidRDefault="00FB3C8E" w:rsidP="00FB3C8E">
      <w:pPr>
        <w:widowControl/>
        <w:numPr>
          <w:ilvl w:val="0"/>
          <w:numId w:val="35"/>
        </w:numPr>
        <w:wordWrap/>
        <w:autoSpaceDE/>
        <w:autoSpaceDN/>
      </w:pPr>
      <w:r>
        <w:t>Alt.2 - Periodicity of DL PRS Resource is configured at DL PRS Resource level</w:t>
      </w:r>
    </w:p>
    <w:p w:rsidR="00FB3C8E" w:rsidRDefault="00FB3C8E" w:rsidP="00FB3C8E">
      <w:pPr>
        <w:widowControl/>
        <w:numPr>
          <w:ilvl w:val="1"/>
          <w:numId w:val="35"/>
        </w:numPr>
        <w:wordWrap/>
        <w:autoSpaceDE/>
        <w:autoSpaceDN/>
      </w:pPr>
      <w:r>
        <w:t>Different periods can be used for DL PRS resources within a DL PRS Resource Set</w:t>
      </w:r>
    </w:p>
    <w:p w:rsidR="00FB3C8E" w:rsidRDefault="00FB3C8E" w:rsidP="00FB3C8E">
      <w:pPr>
        <w:ind w:left="1350" w:hanging="1350"/>
      </w:pPr>
    </w:p>
    <w:p w:rsidR="00FB3C8E" w:rsidRDefault="00FB3C8E" w:rsidP="00FB3C8E">
      <w:pPr>
        <w:ind w:left="1350" w:hanging="1350"/>
      </w:pPr>
      <w:r w:rsidRPr="00AA289E">
        <w:rPr>
          <w:highlight w:val="green"/>
        </w:rPr>
        <w:t>Agreement:</w:t>
      </w:r>
    </w:p>
    <w:p w:rsidR="00FB3C8E" w:rsidRDefault="00FB3C8E" w:rsidP="00FB3C8E">
      <w:r>
        <w:t>DL PRS occasion is one instance of periodically repeated time windows (consecutive slot(s)) where DL PRS is expected to be transmitted</w:t>
      </w:r>
    </w:p>
    <w:p w:rsidR="00FB3C8E" w:rsidRDefault="00FB3C8E" w:rsidP="00FB3C8E">
      <w:pPr>
        <w:widowControl/>
        <w:numPr>
          <w:ilvl w:val="0"/>
          <w:numId w:val="36"/>
        </w:numPr>
        <w:wordWrap/>
        <w:autoSpaceDE/>
        <w:autoSpaceDN/>
      </w:pPr>
      <w:r>
        <w:t>FFS: If this definition is introduced for muting or DL PRS resource allocation or both</w:t>
      </w:r>
    </w:p>
    <w:p w:rsidR="00DC5A99" w:rsidRDefault="00DC5A99" w:rsidP="000D1B7E">
      <w:pPr>
        <w:pStyle w:val="Heading1"/>
        <w:spacing w:after="240"/>
        <w:ind w:left="431" w:hanging="431"/>
      </w:pPr>
      <w:r>
        <w:lastRenderedPageBreak/>
        <w:t>DL PRS design</w:t>
      </w:r>
    </w:p>
    <w:p w:rsidR="008D2346" w:rsidRDefault="008D2346" w:rsidP="00096F2F">
      <w:pPr>
        <w:pStyle w:val="Heading1"/>
      </w:pPr>
      <w:r>
        <w:t>General design principles</w:t>
      </w:r>
    </w:p>
    <w:p w:rsidR="00DC5A99" w:rsidRDefault="00DC5A99" w:rsidP="00DC5A99">
      <w:pPr>
        <w:wordWrap/>
        <w:spacing w:before="60" w:after="60" w:line="288" w:lineRule="auto"/>
        <w:ind w:firstLine="284"/>
        <w:jc w:val="both"/>
      </w:pPr>
      <w:r>
        <w:t>OTDOA is a typical downlink based positioning solution and similar to GNSS in principle, where observed time difference of arrival between a reference cell, e.g., serving cell, and neighboring cells is derived and such time difference of arrival is used to locate the UE. In this section, we provide our views on the general design principles for NR DL PRS.</w:t>
      </w:r>
    </w:p>
    <w:p w:rsidR="00DC5A99" w:rsidRDefault="00DC5A99" w:rsidP="00DC5A99">
      <w:pPr>
        <w:wordWrap/>
        <w:spacing w:before="60" w:after="60" w:line="288" w:lineRule="auto"/>
        <w:ind w:firstLine="284"/>
        <w:jc w:val="both"/>
      </w:pPr>
      <w:r>
        <w:t>The reference signals used to measure the arrival time difference in LTE is a cell-specific reference signal, i.e., PRS. In NR, there are some existing reference signals such as SS and CSI-RS/TRS. It has been agreed to study when and how to use these existing reference signals for NR positioning in the study item stage and our analysis is as follows. For SS, one of the major concerns is hearability. SS is transmitted from multiple cells using the same time-frequency resources and thus each SS suffers from interferences of neighbor cells so that the hearability might not be enough to support positioning. In [</w:t>
      </w:r>
      <w:r w:rsidR="000C26B4">
        <w:t>2</w:t>
      </w:r>
      <w:r>
        <w:t>], we have shown the CDF of long-term SINR for UMi and UMa scenarios and it seems -45dB is required to guarantee that 95% of the UEs can hear the fifth strongest gNB, which is quite challenging. On the contrary, NR CSI-RS/TRS can be flexibly configured with different pattern/density by multiple cells so that interference from other cells can be mitigated. In [</w:t>
      </w:r>
      <w:r w:rsidR="000C26B4">
        <w:t>2</w:t>
      </w:r>
      <w:r>
        <w:t>], the following observations are made</w:t>
      </w:r>
    </w:p>
    <w:p w:rsidR="00DC5A99" w:rsidRPr="00C559D0" w:rsidRDefault="00DC5A99" w:rsidP="00DC5A99">
      <w:pPr>
        <w:pStyle w:val="ListParagraph"/>
        <w:numPr>
          <w:ilvl w:val="0"/>
          <w:numId w:val="16"/>
        </w:numPr>
        <w:spacing w:before="60" w:after="60" w:line="288" w:lineRule="auto"/>
        <w:jc w:val="both"/>
        <w:rPr>
          <w:rFonts w:eastAsiaTheme="minorEastAsia"/>
          <w:lang w:eastAsia="zh-CN"/>
        </w:rPr>
      </w:pPr>
      <w:r w:rsidRPr="00C559D0">
        <w:rPr>
          <w:rFonts w:eastAsiaTheme="minorEastAsia"/>
          <w:lang w:eastAsia="zh-CN"/>
        </w:rPr>
        <w:t>For UMa FR1, the E911 requirement can be achieved by OTDOA using TRS</w:t>
      </w:r>
      <w:r>
        <w:rPr>
          <w:rFonts w:eastAsiaTheme="minorEastAsia"/>
          <w:lang w:val="en-GB" w:eastAsia="zh-CN"/>
        </w:rPr>
        <w:t>;</w:t>
      </w:r>
    </w:p>
    <w:p w:rsidR="00DC5A99" w:rsidRPr="00C559D0" w:rsidRDefault="00DC5A99" w:rsidP="00DC5A99">
      <w:pPr>
        <w:pStyle w:val="ListParagraph"/>
        <w:numPr>
          <w:ilvl w:val="0"/>
          <w:numId w:val="16"/>
        </w:numPr>
        <w:spacing w:before="60" w:after="60" w:line="288" w:lineRule="auto"/>
        <w:jc w:val="both"/>
        <w:rPr>
          <w:rFonts w:eastAsiaTheme="minorEastAsia"/>
          <w:lang w:eastAsia="zh-CN"/>
        </w:rPr>
      </w:pPr>
      <w:r w:rsidRPr="00C559D0">
        <w:rPr>
          <w:rFonts w:eastAsiaTheme="minorEastAsia"/>
          <w:lang w:eastAsia="zh-CN"/>
        </w:rPr>
        <w:t xml:space="preserve">For UMi </w:t>
      </w:r>
      <w:r>
        <w:rPr>
          <w:rFonts w:eastAsiaTheme="minorEastAsia"/>
          <w:lang w:val="en-GB" w:eastAsia="zh-CN"/>
        </w:rPr>
        <w:t xml:space="preserve">and InH </w:t>
      </w:r>
      <w:r w:rsidRPr="00C559D0">
        <w:rPr>
          <w:rFonts w:eastAsiaTheme="minorEastAsia"/>
          <w:lang w:eastAsia="zh-CN"/>
        </w:rPr>
        <w:t>FR2, the positioning accuracy requirement for commercial use cases can be achieved by OTDOA using TRS</w:t>
      </w:r>
      <w:r>
        <w:rPr>
          <w:rFonts w:eastAsiaTheme="minorEastAsia"/>
          <w:lang w:val="en-GB" w:eastAsia="zh-CN"/>
        </w:rPr>
        <w:t>.</w:t>
      </w:r>
    </w:p>
    <w:p w:rsidR="00DC5A99" w:rsidRDefault="00DC5A99" w:rsidP="00DC5A99">
      <w:pPr>
        <w:wordWrap/>
        <w:spacing w:before="60" w:after="60" w:line="288" w:lineRule="auto"/>
        <w:ind w:firstLine="284"/>
        <w:jc w:val="both"/>
      </w:pPr>
      <w:r w:rsidRPr="00FB11A5">
        <w:t>In [</w:t>
      </w:r>
      <w:r w:rsidR="000C26B4">
        <w:t>3</w:t>
      </w:r>
      <w:r w:rsidRPr="00FB11A5">
        <w:t xml:space="preserve">], it is </w:t>
      </w:r>
      <w:r>
        <w:t xml:space="preserve">also </w:t>
      </w:r>
      <w:r w:rsidRPr="00FB11A5">
        <w:t>shown that the positioning performance using TRS is similar to PRS if the same signaling overhead is assumed</w:t>
      </w:r>
      <w:r>
        <w:t xml:space="preserve">. In this regard, CSI-RS/TRS is at least suitable for positioning in some scenarios. Considering the benefit of much less specification effort, it is natural to support CSI-RS/TRS for positioning as a baseline. </w:t>
      </w:r>
    </w:p>
    <w:p w:rsidR="00DC5A99" w:rsidRDefault="00DC5A99" w:rsidP="00DC5A99">
      <w:pPr>
        <w:wordWrap/>
        <w:spacing w:before="60" w:after="60" w:line="288" w:lineRule="auto"/>
        <w:jc w:val="both"/>
      </w:pPr>
      <w:r w:rsidRPr="009B1F44">
        <w:rPr>
          <w:b/>
          <w:i/>
        </w:rPr>
        <w:t>Proposal 1</w:t>
      </w:r>
      <w:r w:rsidRPr="009B1F44">
        <w:rPr>
          <w:i/>
        </w:rPr>
        <w:t xml:space="preserve">:  </w:t>
      </w:r>
      <w:r>
        <w:rPr>
          <w:i/>
        </w:rPr>
        <w:t>Using existing CSI-RS/TRS for NR positioning should be supported as a baseline and the new PRS can be configured when necessary.</w:t>
      </w:r>
    </w:p>
    <w:p w:rsidR="00DC5A99" w:rsidRDefault="00DC5A99" w:rsidP="00DC5A99">
      <w:pPr>
        <w:wordWrap/>
        <w:spacing w:before="60" w:after="60" w:line="288" w:lineRule="auto"/>
        <w:ind w:firstLine="284"/>
        <w:jc w:val="both"/>
      </w:pPr>
      <w:r>
        <w:t xml:space="preserve">It has been also agreed that new PRS should be defined to meet the vastly diverse requirement of NR positioning. In LTE, only one PRS pattern is defined. However, in NR, multiple PRS patterns/densities might need to be supported depending on multiple factors. The main reason is that the positioning accuracy depends on at least available bandwidth for positioning. In NR positioning, a wide range of accuracy requirements from relatively loose one in E911 to much more stringent accuracy requirements for certain commercial positioning applications are identified. The pattern/density of positioning reference signals need to be studied by taking such diversity of requirements into account. In FR1, the available bandwidth for positioning might not always be large especially considering the IoT devices with limited operating bandwidth. In such a case, in order to achieve the target positioning accuracy, the density of PRS can be configurable. Positioning accuracy may also depend on numerology since RSTD measurement granularity depends on subcarrier spacing. Moreover, highly densified deployment is supported in NR, which may potentially improve positioning accuracy since the UE can hear PRS from more cells. However, in order to improve hearability, orthogonality between PRS from different cells is needed and thus the frequency density of PRS needs to be reduced to guarantee the orthogonal PRS transmission in such scenario. </w:t>
      </w:r>
    </w:p>
    <w:p w:rsidR="00DC5A99" w:rsidRDefault="00DC5A99" w:rsidP="00DC5A99">
      <w:pPr>
        <w:wordWrap/>
        <w:spacing w:before="60" w:after="60" w:line="288" w:lineRule="auto"/>
        <w:jc w:val="both"/>
        <w:rPr>
          <w:i/>
        </w:rPr>
      </w:pPr>
      <w:r w:rsidRPr="009B1F44">
        <w:rPr>
          <w:b/>
          <w:i/>
        </w:rPr>
        <w:t xml:space="preserve">Proposal </w:t>
      </w:r>
      <w:r>
        <w:rPr>
          <w:b/>
          <w:i/>
        </w:rPr>
        <w:t>2</w:t>
      </w:r>
      <w:r w:rsidRPr="009B1F44">
        <w:rPr>
          <w:i/>
        </w:rPr>
        <w:t xml:space="preserve">:  </w:t>
      </w:r>
      <w:r w:rsidRPr="006F1674">
        <w:rPr>
          <w:i/>
        </w:rPr>
        <w:t xml:space="preserve">Multiple density/pattern can be </w:t>
      </w:r>
      <w:r w:rsidR="00FB3C8E">
        <w:rPr>
          <w:i/>
        </w:rPr>
        <w:t xml:space="preserve">explicitly or implicitly </w:t>
      </w:r>
      <w:r w:rsidRPr="006F1674">
        <w:rPr>
          <w:i/>
        </w:rPr>
        <w:t>configured based on available bandwidth, cell density, numerology, carrier frequency, etc.</w:t>
      </w:r>
    </w:p>
    <w:p w:rsidR="00DC5A99" w:rsidRDefault="00DC5A99" w:rsidP="00DC5A99">
      <w:pPr>
        <w:wordWrap/>
        <w:spacing w:before="60" w:after="60" w:line="288" w:lineRule="auto"/>
        <w:ind w:firstLine="284"/>
        <w:jc w:val="both"/>
      </w:pPr>
      <w:r>
        <w:t xml:space="preserve">Another aspect of OTDOA reference signal configuration is whether it is UE specific or cell specific. In NR, always-on cell-specific reference signal is removed to reduce power consumption and signaling overhead. For positioning, it is desired that a reference signal can be heard by multiple UEs at the same time. However, it does not mean the configuration of PRS has to be cell specific because the sharing can be achieved by configuring the same PRS to individual UEs in a UE specific </w:t>
      </w:r>
      <w:r w:rsidRPr="00304232">
        <w:t xml:space="preserve">way. </w:t>
      </w:r>
      <w:r>
        <w:t xml:space="preserve">In addition, positioning is not always needed by all the UEs. If PRS is always configured in cell-specific way, it is a waste of resources when no UE or very few UEs need positioning service. On the contrary, UE specific configuration is more flexible and efficient in terms of resource usage. For example, a dedicated bandwidth can be configured to the UEs requiring positioning service in on-demand basis. </w:t>
      </w:r>
    </w:p>
    <w:p w:rsidR="00DC5A99" w:rsidRPr="006F1674" w:rsidRDefault="00DC5A99" w:rsidP="00DC5A99">
      <w:pPr>
        <w:wordWrap/>
        <w:spacing w:before="60" w:after="60" w:line="288" w:lineRule="auto"/>
        <w:jc w:val="both"/>
        <w:rPr>
          <w:i/>
        </w:rPr>
      </w:pPr>
      <w:r w:rsidRPr="00C161A4">
        <w:rPr>
          <w:b/>
          <w:i/>
        </w:rPr>
        <w:lastRenderedPageBreak/>
        <w:t xml:space="preserve">Proposal </w:t>
      </w:r>
      <w:r>
        <w:rPr>
          <w:b/>
          <w:i/>
        </w:rPr>
        <w:t>3</w:t>
      </w:r>
      <w:r w:rsidRPr="00C161A4">
        <w:rPr>
          <w:i/>
        </w:rPr>
        <w:t xml:space="preserve">: </w:t>
      </w:r>
      <w:r>
        <w:rPr>
          <w:i/>
        </w:rPr>
        <w:t>UE specific configuration should be supported in NR PRS design.</w:t>
      </w:r>
    </w:p>
    <w:p w:rsidR="00656986" w:rsidRDefault="00B65605" w:rsidP="00096F2F">
      <w:pPr>
        <w:pStyle w:val="Heading1"/>
      </w:pPr>
      <w:r>
        <w:t xml:space="preserve">NR </w:t>
      </w:r>
      <w:r w:rsidR="00416BCD">
        <w:t xml:space="preserve">DL </w:t>
      </w:r>
      <w:r w:rsidR="00DF19E9">
        <w:t>PRS</w:t>
      </w:r>
      <w:r w:rsidR="00416BCD">
        <w:t xml:space="preserve"> design</w:t>
      </w:r>
    </w:p>
    <w:p w:rsidR="00B12B0F" w:rsidRDefault="000A2C69" w:rsidP="00096F2F">
      <w:pPr>
        <w:pStyle w:val="Heading2"/>
      </w:pPr>
      <w:r>
        <w:t>DL PRS</w:t>
      </w:r>
      <w:r w:rsidR="00B12B0F">
        <w:t xml:space="preserve"> pattern</w:t>
      </w:r>
    </w:p>
    <w:p w:rsidR="00640A0B" w:rsidRDefault="00323B08" w:rsidP="00640A0B">
      <w:pPr>
        <w:wordWrap/>
        <w:spacing w:before="60" w:after="60" w:line="288" w:lineRule="auto"/>
        <w:ind w:firstLine="284"/>
        <w:jc w:val="both"/>
      </w:pPr>
      <w:r>
        <w:t>E</w:t>
      </w:r>
      <w:r w:rsidR="009F09A0">
        <w:t>xisting CSI-RS/TRS can meet the positioning accuracy requirements at least in some scenarios without any pattern adaptations. The new DL PRS pattern design should target at improvement in terms of positioning accuracy, flexibility, etc</w:t>
      </w:r>
      <w:r>
        <w:t xml:space="preserve">. in a variety of scenarios. In order to achieve such target, multiple density/pattern should be supported as shown in the below figures. </w:t>
      </w:r>
      <w:r w:rsidR="009F09A0">
        <w:t xml:space="preserve"> </w:t>
      </w:r>
    </w:p>
    <w:p w:rsidR="00323B08" w:rsidRDefault="00323B08" w:rsidP="00323B08">
      <w:pPr>
        <w:wordWrap/>
        <w:spacing w:before="60" w:after="60" w:line="288" w:lineRule="auto"/>
        <w:ind w:firstLine="284"/>
        <w:jc w:val="center"/>
      </w:pPr>
      <w:r w:rsidRPr="00323B08">
        <w:rPr>
          <w:noProof/>
        </w:rPr>
        <w:drawing>
          <wp:inline distT="0" distB="0" distL="0" distR="0">
            <wp:extent cx="4103077" cy="1580436"/>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3467" cy="1588290"/>
                    </a:xfrm>
                    <a:prstGeom prst="rect">
                      <a:avLst/>
                    </a:prstGeom>
                    <a:noFill/>
                    <a:ln>
                      <a:noFill/>
                    </a:ln>
                  </pic:spPr>
                </pic:pic>
              </a:graphicData>
            </a:graphic>
          </wp:inline>
        </w:drawing>
      </w:r>
    </w:p>
    <w:p w:rsidR="00323B08" w:rsidRDefault="00323B08" w:rsidP="00323B08">
      <w:pPr>
        <w:wordWrap/>
        <w:spacing w:before="60" w:after="60" w:line="288" w:lineRule="auto"/>
        <w:ind w:firstLine="284"/>
        <w:jc w:val="center"/>
      </w:pPr>
      <w:r>
        <w:t>Fig. 1 Comb-6 PRS</w:t>
      </w:r>
    </w:p>
    <w:p w:rsidR="00FE6E5B" w:rsidRDefault="00FE6E5B" w:rsidP="00FE6E5B">
      <w:pPr>
        <w:wordWrap/>
        <w:spacing w:before="60" w:after="60" w:line="288" w:lineRule="auto"/>
        <w:ind w:firstLine="284"/>
        <w:jc w:val="both"/>
      </w:pPr>
      <w:r>
        <w:t>The pattern in Fig. 1 is based on LTE PRS pattern with two major difference: 1) the duration of PRS is 6 symbols but not 11 symbols; and 2) PRS is deployed in every subcarrier. In [</w:t>
      </w:r>
      <w:r w:rsidR="001219C0">
        <w:t>2</w:t>
      </w:r>
      <w:r>
        <w:t xml:space="preserve">], we have shown that if PRS is not occupying every subcarrier, there will be some side correlation peaks and the positioning performance might be degraded. In LTE PRS pattern, the main reason for skipping some subcarriers is to avoid collision with CRS. However, in NR the always-on CRS is removed to improve resource usage and power consumption efficiency and thus there is no need to skip certain subcarriers. </w:t>
      </w:r>
      <w:r w:rsidR="00683C04">
        <w:t>The reason for shorter duration is because the bandwidth of NR is much larger than LTE and even with less symbols the positioning accuracy requirement can still be met</w:t>
      </w:r>
      <w:r w:rsidR="00995378">
        <w:t xml:space="preserve"> and the rest of the resources can be used for other purposes</w:t>
      </w:r>
      <w:r w:rsidR="00683C04">
        <w:t xml:space="preserve">. </w:t>
      </w:r>
    </w:p>
    <w:p w:rsidR="00995378" w:rsidRDefault="00995378" w:rsidP="00FE6E5B">
      <w:pPr>
        <w:wordWrap/>
        <w:spacing w:before="60" w:after="60" w:line="288" w:lineRule="auto"/>
        <w:ind w:firstLine="284"/>
        <w:jc w:val="both"/>
      </w:pPr>
      <w:r>
        <w:t xml:space="preserve">Considering the bandwidth of some IoT devices is limited, the density of PRS should be increased to meet the accuracy requirement. </w:t>
      </w:r>
      <w:r w:rsidR="00032B95">
        <w:t>In this regard, the pattern in Fig. 2 should also be supported.</w:t>
      </w:r>
    </w:p>
    <w:p w:rsidR="00032B95" w:rsidRDefault="00032B95" w:rsidP="00032B95">
      <w:pPr>
        <w:wordWrap/>
        <w:spacing w:before="60" w:after="60" w:line="288" w:lineRule="auto"/>
        <w:ind w:firstLine="284"/>
        <w:jc w:val="center"/>
      </w:pPr>
      <w:r w:rsidRPr="00032B95">
        <w:rPr>
          <w:noProof/>
        </w:rPr>
        <w:drawing>
          <wp:inline distT="0" distB="0" distL="0" distR="0">
            <wp:extent cx="2977661" cy="14142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1794" cy="1425748"/>
                    </a:xfrm>
                    <a:prstGeom prst="rect">
                      <a:avLst/>
                    </a:prstGeom>
                    <a:noFill/>
                    <a:ln>
                      <a:noFill/>
                    </a:ln>
                  </pic:spPr>
                </pic:pic>
              </a:graphicData>
            </a:graphic>
          </wp:inline>
        </w:drawing>
      </w:r>
    </w:p>
    <w:p w:rsidR="00032B95" w:rsidRDefault="00032B95" w:rsidP="00032B95">
      <w:pPr>
        <w:wordWrap/>
        <w:spacing w:before="60" w:after="60" w:line="288" w:lineRule="auto"/>
        <w:ind w:firstLine="284"/>
        <w:jc w:val="center"/>
      </w:pPr>
      <w:r>
        <w:t>Fig. 2 Comb-3 PRS</w:t>
      </w:r>
    </w:p>
    <w:p w:rsidR="00032B95" w:rsidRDefault="00032B95" w:rsidP="00032B95">
      <w:pPr>
        <w:wordWrap/>
        <w:spacing w:before="60" w:after="60" w:line="288" w:lineRule="auto"/>
        <w:ind w:firstLine="284"/>
        <w:jc w:val="both"/>
        <w:rPr>
          <w:lang w:val="en-GB"/>
        </w:rPr>
      </w:pPr>
      <w:r>
        <w:t xml:space="preserve">Highly densified cell deployment is supported in NR and in such a case, a UE is expected to hear more cells to achieve higher positioning accuracy. In addition, positioning for </w:t>
      </w:r>
      <w:r w:rsidRPr="00032B95">
        <w:t>high speed UE</w:t>
      </w:r>
      <w:r>
        <w:t>s</w:t>
      </w:r>
      <w:r w:rsidRPr="00032B95">
        <w:t xml:space="preserve"> need</w:t>
      </w:r>
      <w:r>
        <w:t>s</w:t>
      </w:r>
      <w:r w:rsidRPr="00032B95">
        <w:t xml:space="preserve"> to be considered and actual location of the UE might change from one slot to another slot. Therefore, it is expected that a UE should measure PRS from more cells </w:t>
      </w:r>
      <w:r>
        <w:t>simultaneously</w:t>
      </w:r>
      <w:r w:rsidRPr="00032B95">
        <w:t>.</w:t>
      </w:r>
      <w:r>
        <w:t xml:space="preserve"> Considering the case with wide bandwidth, a </w:t>
      </w:r>
      <w:r>
        <w:rPr>
          <w:lang w:val="en-GB"/>
        </w:rPr>
        <w:t xml:space="preserve">sparser pattern should also be supported as shown in Fig. 3. Here the duration of PRS is extended to 12 symbols to </w:t>
      </w:r>
      <w:r w:rsidR="00665678">
        <w:rPr>
          <w:lang w:val="en-GB"/>
        </w:rPr>
        <w:t xml:space="preserve">guarantee that PRS is deployed in every subcarrier. </w:t>
      </w:r>
    </w:p>
    <w:p w:rsidR="00032B95" w:rsidRDefault="00032B95" w:rsidP="00032B95">
      <w:pPr>
        <w:wordWrap/>
        <w:spacing w:before="60" w:after="60" w:line="288" w:lineRule="auto"/>
        <w:ind w:firstLine="284"/>
        <w:jc w:val="center"/>
        <w:rPr>
          <w:rFonts w:eastAsiaTheme="minorEastAsia"/>
          <w:lang w:val="en-GB" w:eastAsia="zh-CN"/>
        </w:rPr>
      </w:pPr>
      <w:r w:rsidRPr="00032B95">
        <w:rPr>
          <w:rFonts w:hint="eastAsia"/>
          <w:noProof/>
        </w:rPr>
        <w:lastRenderedPageBreak/>
        <w:drawing>
          <wp:inline distT="0" distB="0" distL="0" distR="0">
            <wp:extent cx="2878015" cy="231656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4038" cy="2321408"/>
                    </a:xfrm>
                    <a:prstGeom prst="rect">
                      <a:avLst/>
                    </a:prstGeom>
                    <a:noFill/>
                    <a:ln>
                      <a:noFill/>
                    </a:ln>
                  </pic:spPr>
                </pic:pic>
              </a:graphicData>
            </a:graphic>
          </wp:inline>
        </w:drawing>
      </w:r>
    </w:p>
    <w:p w:rsidR="00032B95" w:rsidRPr="00032B95" w:rsidRDefault="00032B95" w:rsidP="00032B95">
      <w:pPr>
        <w:wordWrap/>
        <w:spacing w:before="60" w:after="60" w:line="288" w:lineRule="auto"/>
        <w:ind w:firstLine="284"/>
        <w:jc w:val="center"/>
        <w:rPr>
          <w:rFonts w:eastAsiaTheme="minorEastAsia"/>
          <w:lang w:val="en-GB" w:eastAsia="zh-CN"/>
        </w:rPr>
      </w:pPr>
      <w:r>
        <w:rPr>
          <w:rFonts w:eastAsiaTheme="minorEastAsia"/>
          <w:lang w:val="en-GB" w:eastAsia="zh-CN"/>
        </w:rPr>
        <w:t>Fig. 3 Comb-12 PRS</w:t>
      </w:r>
    </w:p>
    <w:p w:rsidR="00665678" w:rsidRPr="006F1674" w:rsidRDefault="00665678" w:rsidP="00665678">
      <w:pPr>
        <w:wordWrap/>
        <w:spacing w:before="60" w:after="60" w:line="288" w:lineRule="auto"/>
        <w:jc w:val="both"/>
        <w:rPr>
          <w:i/>
        </w:rPr>
      </w:pPr>
      <w:r w:rsidRPr="00C161A4">
        <w:rPr>
          <w:b/>
          <w:i/>
        </w:rPr>
        <w:t xml:space="preserve">Proposal </w:t>
      </w:r>
      <w:r>
        <w:rPr>
          <w:b/>
          <w:i/>
        </w:rPr>
        <w:t>4</w:t>
      </w:r>
      <w:r w:rsidRPr="00C161A4">
        <w:rPr>
          <w:i/>
        </w:rPr>
        <w:t xml:space="preserve">: </w:t>
      </w:r>
      <w:r>
        <w:rPr>
          <w:i/>
        </w:rPr>
        <w:t>Comb-3 and Comb-12 should be supported for new NR PRS and PRS should be deployed in every subcarrier.</w:t>
      </w:r>
    </w:p>
    <w:p w:rsidR="00B12B0F" w:rsidRDefault="00B12B0F" w:rsidP="00096F2F">
      <w:pPr>
        <w:pStyle w:val="Heading2"/>
      </w:pPr>
      <w:r>
        <w:t>DL PRS bandwidth and granularity</w:t>
      </w:r>
    </w:p>
    <w:p w:rsidR="000A2C69" w:rsidRDefault="00F70808" w:rsidP="000A2C69">
      <w:pPr>
        <w:wordWrap/>
        <w:spacing w:before="60" w:after="60" w:line="288" w:lineRule="auto"/>
        <w:ind w:firstLine="284"/>
        <w:jc w:val="both"/>
      </w:pPr>
      <w:r>
        <w:t xml:space="preserve">It has been agreed that without a configured measurement gap, UE is only expected to measure the active BWP. </w:t>
      </w:r>
      <w:r w:rsidR="00861913">
        <w:t>One</w:t>
      </w:r>
      <w:r w:rsidR="009C2982">
        <w:t xml:space="preserve"> option is</w:t>
      </w:r>
      <w:r w:rsidR="00665678">
        <w:t xml:space="preserve"> to have a common </w:t>
      </w:r>
      <w:r w:rsidR="009C2982">
        <w:t xml:space="preserve">dedicated </w:t>
      </w:r>
      <w:r w:rsidR="00665678">
        <w:t xml:space="preserve">BWP shared by as many UEs as possible and it is important to guarantee that this common BWP can be configured to every UE. Since each UE needs to listen to SSB for synchronization and acquisition of system information, the BWP containing SSB can be considered for PRS configuration. </w:t>
      </w:r>
      <w:r w:rsidR="00222B44">
        <w:t>T</w:t>
      </w:r>
      <w:r w:rsidR="00222B44" w:rsidRPr="00774512">
        <w:t>he time difference measurement accuracy may depend on many factors such as available bandwidth, subcarrier spacing and carrier frequency. The BWPs configured to a single UE may have different numerology, bandwidth, etc. With larger subcarrier spacing and shorter symbol duration, the timing measurement step gets smaller and it will generally lead to improved positioning accuracy. It might be necessary to configure a wider bandwidth or subcarrier spacing to meet the positioning accuracy target. In this regard, a BWP different from current active BWP, e.g., the BWP with the largest bandwidth or subcarrier spacing, can be configured to the UE for arrival timing measurement to achieve more accurate positioning.</w:t>
      </w:r>
      <w:r w:rsidR="00861913">
        <w:t xml:space="preserve"> Such BWP can either be from the existing BWPs or a new dedicated BWP.</w:t>
      </w:r>
    </w:p>
    <w:p w:rsidR="000A2C69" w:rsidRPr="00C161A4" w:rsidRDefault="000A2C69" w:rsidP="000A2C69">
      <w:pPr>
        <w:wordWrap/>
        <w:spacing w:before="60" w:after="60" w:line="288" w:lineRule="auto"/>
        <w:jc w:val="both"/>
        <w:rPr>
          <w:i/>
        </w:rPr>
      </w:pPr>
      <w:r w:rsidRPr="00C161A4">
        <w:rPr>
          <w:b/>
          <w:i/>
        </w:rPr>
        <w:t xml:space="preserve">Proposal </w:t>
      </w:r>
      <w:r w:rsidR="009C2982">
        <w:rPr>
          <w:b/>
          <w:i/>
        </w:rPr>
        <w:t>5</w:t>
      </w:r>
      <w:r w:rsidRPr="00C161A4">
        <w:rPr>
          <w:i/>
        </w:rPr>
        <w:t xml:space="preserve">: </w:t>
      </w:r>
      <w:r w:rsidR="009C2982">
        <w:rPr>
          <w:i/>
        </w:rPr>
        <w:t>The following PRS configurations should be supported</w:t>
      </w:r>
      <w:r w:rsidR="00F70808">
        <w:rPr>
          <w:i/>
        </w:rPr>
        <w:t xml:space="preserve"> if a measurement gap is configured</w:t>
      </w:r>
    </w:p>
    <w:p w:rsidR="00222B44" w:rsidRPr="00774512" w:rsidRDefault="009C2982" w:rsidP="00222B44">
      <w:pPr>
        <w:numPr>
          <w:ilvl w:val="0"/>
          <w:numId w:val="15"/>
        </w:numPr>
        <w:wordWrap/>
        <w:spacing w:before="60" w:after="60" w:line="288" w:lineRule="auto"/>
        <w:jc w:val="both"/>
      </w:pPr>
      <w:r>
        <w:rPr>
          <w:i/>
        </w:rPr>
        <w:t>Alt</w:t>
      </w:r>
      <w:r w:rsidR="00F70808">
        <w:rPr>
          <w:i/>
        </w:rPr>
        <w:t>1</w:t>
      </w:r>
      <w:r>
        <w:rPr>
          <w:i/>
        </w:rPr>
        <w:t xml:space="preserve">: </w:t>
      </w:r>
      <w:r w:rsidR="00222B44">
        <w:rPr>
          <w:i/>
        </w:rPr>
        <w:t xml:space="preserve">PRS </w:t>
      </w:r>
      <w:r w:rsidR="00861913">
        <w:rPr>
          <w:i/>
        </w:rPr>
        <w:t xml:space="preserve">measurement </w:t>
      </w:r>
      <w:r w:rsidR="00222B44">
        <w:rPr>
          <w:i/>
        </w:rPr>
        <w:t>is configured in a common BWP containing SSB;</w:t>
      </w:r>
    </w:p>
    <w:p w:rsidR="00F70808" w:rsidRPr="00F70808" w:rsidRDefault="00222B44" w:rsidP="00F70808">
      <w:pPr>
        <w:numPr>
          <w:ilvl w:val="0"/>
          <w:numId w:val="15"/>
        </w:numPr>
        <w:wordWrap/>
        <w:spacing w:before="60" w:after="60" w:line="288" w:lineRule="auto"/>
        <w:jc w:val="both"/>
        <w:rPr>
          <w:i/>
        </w:rPr>
      </w:pPr>
      <w:r w:rsidRPr="00774512">
        <w:rPr>
          <w:i/>
        </w:rPr>
        <w:t>Alt</w:t>
      </w:r>
      <w:r w:rsidR="00F70808">
        <w:rPr>
          <w:i/>
        </w:rPr>
        <w:t>2</w:t>
      </w:r>
      <w:r w:rsidRPr="00774512">
        <w:rPr>
          <w:i/>
        </w:rPr>
        <w:t xml:space="preserve">:  PRS </w:t>
      </w:r>
      <w:r w:rsidR="00861913">
        <w:rPr>
          <w:i/>
        </w:rPr>
        <w:t xml:space="preserve">measurement </w:t>
      </w:r>
      <w:r w:rsidRPr="00774512">
        <w:rPr>
          <w:i/>
        </w:rPr>
        <w:t>is configured in a dedicated BWP with the largest bandwidth or subcarrier spacing</w:t>
      </w:r>
      <w:r w:rsidR="00F70808">
        <w:rPr>
          <w:i/>
        </w:rPr>
        <w:t>.</w:t>
      </w:r>
    </w:p>
    <w:p w:rsidR="009F08CB" w:rsidRDefault="009F08CB" w:rsidP="009F08CB">
      <w:pPr>
        <w:wordWrap/>
        <w:spacing w:before="60" w:after="60" w:line="288" w:lineRule="auto"/>
        <w:ind w:firstLine="284"/>
        <w:jc w:val="both"/>
      </w:pPr>
      <w:r w:rsidRPr="009F08CB">
        <w:t>In LTE, RB based granularity is considered for PRS. In NR, configurable bandwidth for PRS has been agreed and considering the much wider bandwidth, RB based granularity seems not necessary and a coarser granularity can be considered to reduce the configuration signaling overhead, e.g., RBG size can be considered for granularity</w:t>
      </w:r>
      <w:r>
        <w:t xml:space="preserve"> especially for comb-12 PRS pattern</w:t>
      </w:r>
      <w:r w:rsidRPr="009F08CB">
        <w:t>.</w:t>
      </w:r>
      <w:r>
        <w:t xml:space="preserve"> </w:t>
      </w:r>
    </w:p>
    <w:p w:rsidR="009F08CB" w:rsidRPr="00C161A4" w:rsidRDefault="009F08CB" w:rsidP="009F08CB">
      <w:pPr>
        <w:wordWrap/>
        <w:spacing w:before="60" w:after="60" w:line="288" w:lineRule="auto"/>
        <w:jc w:val="both"/>
        <w:rPr>
          <w:i/>
        </w:rPr>
      </w:pPr>
      <w:r w:rsidRPr="00C161A4">
        <w:rPr>
          <w:b/>
          <w:i/>
        </w:rPr>
        <w:t xml:space="preserve">Proposal </w:t>
      </w:r>
      <w:r>
        <w:rPr>
          <w:b/>
          <w:i/>
        </w:rPr>
        <w:t>6</w:t>
      </w:r>
      <w:r w:rsidRPr="00C161A4">
        <w:rPr>
          <w:i/>
        </w:rPr>
        <w:t xml:space="preserve">: </w:t>
      </w:r>
      <w:r>
        <w:rPr>
          <w:i/>
        </w:rPr>
        <w:t xml:space="preserve">RBG based granularity should be supported for new </w:t>
      </w:r>
      <w:r w:rsidR="00B77E2A">
        <w:rPr>
          <w:i/>
        </w:rPr>
        <w:t xml:space="preserve">NR </w:t>
      </w:r>
      <w:r>
        <w:rPr>
          <w:i/>
        </w:rPr>
        <w:t>PRS.</w:t>
      </w:r>
    </w:p>
    <w:p w:rsidR="00B12B0F" w:rsidRDefault="00B12B0F" w:rsidP="00096F2F">
      <w:pPr>
        <w:pStyle w:val="Heading2"/>
      </w:pPr>
      <w:r>
        <w:t>DL PRS timing</w:t>
      </w:r>
    </w:p>
    <w:p w:rsidR="008E1AF0" w:rsidRDefault="008E1AF0" w:rsidP="008E1AF0">
      <w:pPr>
        <w:wordWrap/>
        <w:spacing w:before="60" w:after="60" w:line="288" w:lineRule="auto"/>
        <w:ind w:firstLine="284"/>
        <w:jc w:val="both"/>
      </w:pPr>
      <w:r>
        <w:t xml:space="preserve">PRS periodicity </w:t>
      </w:r>
      <w:r w:rsidR="005378ED">
        <w:t>T</w:t>
      </w:r>
      <w:r w:rsidR="005378ED" w:rsidRPr="005378ED">
        <w:rPr>
          <w:vertAlign w:val="subscript"/>
        </w:rPr>
        <w:t>PRS</w:t>
      </w:r>
      <w:r w:rsidR="005378ED">
        <w:t xml:space="preserve"> </w:t>
      </w:r>
      <w:r>
        <w:t xml:space="preserve">configuration should be highly flexible so that different requirements for a variety of use cases can be met without causing too much signaling overhead. For example, the minimum periodicity value should be smaller than required time to first fix (TTFF) and there might be other requirements imposed by different use cases. Periodicity is also relevant to UE power consumption. For IoT devices requiring lower power consumption, longer periodicity is needed to avoid frequent positioning operations draining the battery of the IoT devices. Considering the vastly different requirements and the fact that NR supports multiple numerology and thus multiple slot durations, the periodicity can be defined as a two-step approach. Firstly, a periodicity table can be defined based on a basic time unit, e.g., slot </w:t>
      </w:r>
      <w:r w:rsidR="005378ED">
        <w:t>as in Table 1 below with a scaling factor K configured based on requirements, numerology, etc.</w:t>
      </w:r>
    </w:p>
    <w:tbl>
      <w:tblPr>
        <w:tblW w:w="0" w:type="auto"/>
        <w:jc w:val="center"/>
        <w:tblLook w:val="01E0" w:firstRow="1" w:lastRow="1" w:firstColumn="1" w:lastColumn="1" w:noHBand="0" w:noVBand="0"/>
      </w:tblPr>
      <w:tblGrid>
        <w:gridCol w:w="2055"/>
      </w:tblGrid>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378ED" w:rsidRPr="00F829B6" w:rsidRDefault="005378ED" w:rsidP="00EB2F5A">
            <w:pPr>
              <w:pStyle w:val="TAH"/>
              <w:rPr>
                <w:lang w:val="en-US"/>
              </w:rPr>
            </w:pPr>
            <w:r w:rsidRPr="00F829B6">
              <w:rPr>
                <w:lang w:val="en-US"/>
              </w:rPr>
              <w:lastRenderedPageBreak/>
              <w:t xml:space="preserve">PRS </w:t>
            </w:r>
            <w:r w:rsidRPr="00F829B6">
              <w:rPr>
                <w:rFonts w:eastAsia="SimSun"/>
                <w:lang w:eastAsia="zh-CN"/>
              </w:rPr>
              <w:t>p</w:t>
            </w:r>
            <w:r w:rsidRPr="00F829B6">
              <w:t xml:space="preserve">eriodicity </w:t>
            </w:r>
            <w:r w:rsidRPr="00F829B6">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4.6pt" o:ole="">
                  <v:imagedata r:id="rId11" o:title=""/>
                </v:shape>
                <o:OLEObject Type="Embed" ProgID="Equation.3" ShapeID="_x0000_i1025" DrawAspect="Content" ObjectID="_1627316047" r:id="rId12"/>
              </w:object>
            </w:r>
            <w:r w:rsidRPr="00F829B6">
              <w:rPr>
                <w:lang w:val="en-US"/>
              </w:rPr>
              <w:t xml:space="preserve"> </w:t>
            </w:r>
          </w:p>
          <w:p w:rsidR="005378ED" w:rsidRPr="00F829B6" w:rsidRDefault="005378ED" w:rsidP="00EB2F5A">
            <w:pPr>
              <w:pStyle w:val="TAH"/>
              <w:rPr>
                <w:lang w:val="en-US"/>
              </w:rPr>
            </w:pPr>
            <w:r w:rsidRPr="00F829B6">
              <w:rPr>
                <w:lang w:val="en-US"/>
              </w:rPr>
              <w:t>(</w:t>
            </w:r>
            <w:r>
              <w:rPr>
                <w:lang w:val="en-US"/>
              </w:rPr>
              <w:t>slots</w:t>
            </w:r>
            <w:r w:rsidRPr="00F829B6">
              <w:rPr>
                <w:lang w:val="en-US"/>
              </w:rPr>
              <w:t>)</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6408A0" w:rsidRDefault="005378ED" w:rsidP="00EB2F5A">
            <w:pPr>
              <w:pStyle w:val="TAC"/>
              <w:rPr>
                <w:rFonts w:eastAsia="SimSun"/>
                <w:lang w:val="en-GB" w:eastAsia="zh-CN"/>
              </w:rPr>
            </w:pPr>
            <w:r>
              <w:rPr>
                <w:rFonts w:eastAsia="SimSun"/>
                <w:lang w:val="en-GB" w:eastAsia="zh-CN"/>
              </w:rPr>
              <w:t xml:space="preserve">  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29B6" w:rsidRDefault="005378ED" w:rsidP="00EB2F5A">
            <w:pPr>
              <w:pStyle w:val="TAC"/>
              <w:rPr>
                <w:rFonts w:eastAsia="SimSun"/>
                <w:lang w:val="en-US" w:eastAsia="zh-CN"/>
              </w:rPr>
            </w:pPr>
            <w:r>
              <w:rPr>
                <w:rFonts w:eastAsia="SimSun"/>
                <w:lang w:val="en-US" w:eastAsia="zh-CN"/>
              </w:rPr>
              <w:t>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29B6" w:rsidRDefault="005378ED" w:rsidP="00EB2F5A">
            <w:pPr>
              <w:pStyle w:val="TAC"/>
              <w:rPr>
                <w:rFonts w:eastAsia="SimSun"/>
                <w:lang w:val="en-US" w:eastAsia="zh-CN"/>
              </w:rPr>
            </w:pPr>
            <w:r>
              <w:rPr>
                <w:rFonts w:eastAsia="SimSun"/>
                <w:lang w:val="en-US" w:eastAsia="zh-CN"/>
              </w:rPr>
              <w:t>4K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8K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16K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32K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64K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128K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256K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512K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1024K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2048K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5096K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Reserved</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Reserved</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Reserved</w:t>
            </w:r>
          </w:p>
        </w:tc>
      </w:tr>
    </w:tbl>
    <w:p w:rsidR="005378ED" w:rsidRDefault="005378ED" w:rsidP="005378ED">
      <w:pPr>
        <w:wordWrap/>
        <w:spacing w:before="60" w:after="60" w:line="288" w:lineRule="auto"/>
        <w:ind w:firstLine="284"/>
        <w:jc w:val="center"/>
      </w:pPr>
      <w:r>
        <w:t>Table-1 PRS periodicity</w:t>
      </w:r>
    </w:p>
    <w:p w:rsidR="00972AC3" w:rsidRDefault="00972AC3" w:rsidP="00972AC3">
      <w:pPr>
        <w:wordWrap/>
        <w:spacing w:before="60" w:after="60" w:line="288" w:lineRule="auto"/>
        <w:jc w:val="both"/>
        <w:rPr>
          <w:i/>
        </w:rPr>
      </w:pPr>
      <w:r w:rsidRPr="00C161A4">
        <w:rPr>
          <w:b/>
          <w:i/>
        </w:rPr>
        <w:t xml:space="preserve">Proposal </w:t>
      </w:r>
      <w:r>
        <w:rPr>
          <w:b/>
          <w:i/>
        </w:rPr>
        <w:t>7</w:t>
      </w:r>
      <w:r w:rsidRPr="00C161A4">
        <w:rPr>
          <w:i/>
        </w:rPr>
        <w:t xml:space="preserve">: </w:t>
      </w:r>
      <w:r>
        <w:rPr>
          <w:i/>
        </w:rPr>
        <w:t>PRS periodicity can be defined based on the below table with a scaling factor K configured according to latency requirement, power consumption, numerology, etc.</w:t>
      </w:r>
    </w:p>
    <w:tbl>
      <w:tblPr>
        <w:tblW w:w="0" w:type="auto"/>
        <w:jc w:val="center"/>
        <w:tblLook w:val="01E0" w:firstRow="1" w:lastRow="1" w:firstColumn="1" w:lastColumn="1" w:noHBand="0" w:noVBand="0"/>
      </w:tblPr>
      <w:tblGrid>
        <w:gridCol w:w="2055"/>
      </w:tblGrid>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304A7" w:rsidRPr="00F829B6" w:rsidRDefault="006304A7" w:rsidP="007739C8">
            <w:pPr>
              <w:pStyle w:val="TAH"/>
              <w:rPr>
                <w:lang w:val="en-US"/>
              </w:rPr>
            </w:pPr>
            <w:r w:rsidRPr="00F829B6">
              <w:rPr>
                <w:lang w:val="en-US"/>
              </w:rPr>
              <w:t xml:space="preserve">PRS </w:t>
            </w:r>
            <w:r w:rsidRPr="00F829B6">
              <w:rPr>
                <w:rFonts w:eastAsia="SimSun"/>
                <w:lang w:eastAsia="zh-CN"/>
              </w:rPr>
              <w:t>p</w:t>
            </w:r>
            <w:r w:rsidRPr="00F829B6">
              <w:t xml:space="preserve">eriodicity </w:t>
            </w:r>
            <w:r w:rsidRPr="00F829B6">
              <w:rPr>
                <w:position w:val="-10"/>
              </w:rPr>
              <w:object w:dxaOrig="420" w:dyaOrig="300">
                <v:shape id="_x0000_i1026" type="#_x0000_t75" style="width:20.3pt;height:14.6pt" o:ole="">
                  <v:imagedata r:id="rId11" o:title=""/>
                </v:shape>
                <o:OLEObject Type="Embed" ProgID="Equation.3" ShapeID="_x0000_i1026" DrawAspect="Content" ObjectID="_1627316048" r:id="rId13"/>
              </w:object>
            </w:r>
            <w:r w:rsidRPr="00F829B6">
              <w:rPr>
                <w:lang w:val="en-US"/>
              </w:rPr>
              <w:t xml:space="preserve"> </w:t>
            </w:r>
          </w:p>
          <w:p w:rsidR="006304A7" w:rsidRPr="00F829B6" w:rsidRDefault="006304A7" w:rsidP="007739C8">
            <w:pPr>
              <w:pStyle w:val="TAH"/>
              <w:rPr>
                <w:lang w:val="en-US"/>
              </w:rPr>
            </w:pPr>
            <w:r w:rsidRPr="00F829B6">
              <w:rPr>
                <w:lang w:val="en-US"/>
              </w:rPr>
              <w:t>(</w:t>
            </w:r>
            <w:r>
              <w:rPr>
                <w:lang w:val="en-US"/>
              </w:rPr>
              <w:t>slots</w:t>
            </w:r>
            <w:r w:rsidRPr="00F829B6">
              <w:rPr>
                <w:lang w:val="en-US"/>
              </w:rPr>
              <w:t>)</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6408A0" w:rsidRDefault="006304A7" w:rsidP="007739C8">
            <w:pPr>
              <w:pStyle w:val="TAC"/>
              <w:rPr>
                <w:rFonts w:eastAsia="SimSun"/>
                <w:lang w:val="en-GB" w:eastAsia="zh-CN"/>
              </w:rPr>
            </w:pPr>
            <w:r>
              <w:rPr>
                <w:rFonts w:eastAsia="SimSun"/>
                <w:lang w:val="en-GB" w:eastAsia="zh-CN"/>
              </w:rPr>
              <w:t xml:space="preserve">  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29B6" w:rsidRDefault="006304A7" w:rsidP="007739C8">
            <w:pPr>
              <w:pStyle w:val="TAC"/>
              <w:rPr>
                <w:rFonts w:eastAsia="SimSun"/>
                <w:lang w:val="en-US" w:eastAsia="zh-CN"/>
              </w:rPr>
            </w:pPr>
            <w:r>
              <w:rPr>
                <w:rFonts w:eastAsia="SimSun"/>
                <w:lang w:val="en-US" w:eastAsia="zh-CN"/>
              </w:rPr>
              <w:t>2K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29B6" w:rsidRDefault="006304A7" w:rsidP="007739C8">
            <w:pPr>
              <w:pStyle w:val="TAC"/>
              <w:rPr>
                <w:rFonts w:eastAsia="SimSun"/>
                <w:lang w:val="en-US" w:eastAsia="zh-CN"/>
              </w:rPr>
            </w:pPr>
            <w:r>
              <w:rPr>
                <w:rFonts w:eastAsia="SimSun"/>
                <w:lang w:val="en-US" w:eastAsia="zh-CN"/>
              </w:rPr>
              <w:t>4K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8K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16K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32K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64K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128K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256K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512K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1024K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2048K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5096K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Reserved</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Reserved</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Reserved</w:t>
            </w:r>
          </w:p>
        </w:tc>
      </w:tr>
    </w:tbl>
    <w:p w:rsidR="00B12B0F" w:rsidRDefault="00B12B0F" w:rsidP="00096F2F">
      <w:pPr>
        <w:pStyle w:val="Heading2"/>
      </w:pPr>
      <w:r>
        <w:t>DL PRS beamforming</w:t>
      </w:r>
    </w:p>
    <w:p w:rsidR="00A6131A" w:rsidRDefault="00A6131A" w:rsidP="00A6131A">
      <w:pPr>
        <w:spacing w:after="240" w:line="276" w:lineRule="auto"/>
        <w:ind w:firstLine="284"/>
        <w:jc w:val="both"/>
      </w:pPr>
      <w:r>
        <w:t>Another issue for PRS is that beamforming is needed at least in FR2 and in such a case, in order to improve the UE hearabilty, PRS beam sweeping should be supported to cover all possible directions as shown in Fig. 4.</w:t>
      </w:r>
    </w:p>
    <w:p w:rsidR="00A6131A" w:rsidRDefault="00A6131A" w:rsidP="00A6131A">
      <w:pPr>
        <w:spacing w:after="240" w:line="276" w:lineRule="auto"/>
        <w:ind w:firstLine="284"/>
        <w:jc w:val="center"/>
      </w:pPr>
      <w:r>
        <w:rPr>
          <w:noProof/>
          <w:color w:val="FF0000"/>
        </w:rPr>
        <w:lastRenderedPageBreak/>
        <mc:AlternateContent>
          <mc:Choice Requires="wpc">
            <w:drawing>
              <wp:inline distT="0" distB="0" distL="0" distR="0" wp14:anchorId="106AD299" wp14:editId="6D1DEA3B">
                <wp:extent cx="3796030" cy="2667525"/>
                <wp:effectExtent l="0" t="0" r="0" b="0"/>
                <wp:docPr id="108" name="Canvas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61" name="Group 61"/>
                        <wpg:cNvGrpSpPr/>
                        <wpg:grpSpPr>
                          <a:xfrm>
                            <a:off x="1011662" y="897561"/>
                            <a:ext cx="2031709" cy="1015756"/>
                            <a:chOff x="420279" y="1559220"/>
                            <a:chExt cx="2031709" cy="1015756"/>
                          </a:xfrm>
                        </wpg:grpSpPr>
                        <pic:pic xmlns:pic="http://schemas.openxmlformats.org/drawingml/2006/picture">
                          <pic:nvPicPr>
                            <pic:cNvPr id="62"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227851" y="1854896"/>
                              <a:ext cx="357675" cy="387401"/>
                            </a:xfrm>
                            <a:prstGeom prst="rect">
                              <a:avLst/>
                            </a:prstGeom>
                            <a:solidFill>
                              <a:srgbClr val="7030A0">
                                <a:alpha val="40000"/>
                              </a:srgbClr>
                            </a:solidFill>
                            <a:ln>
                              <a:noFill/>
                            </a:ln>
                            <a:extLst/>
                          </pic:spPr>
                        </pic:pic>
                        <wps:wsp>
                          <wps:cNvPr id="63" name="Oval 63"/>
                          <wps:cNvSpPr/>
                          <wps:spPr>
                            <a:xfrm>
                              <a:off x="1169138" y="1565855"/>
                              <a:ext cx="1008112" cy="82263"/>
                            </a:xfrm>
                            <a:prstGeom prst="ellipse">
                              <a:avLst/>
                            </a:prstGeom>
                            <a:solidFill>
                              <a:srgbClr val="7030A0">
                                <a:alpha val="40000"/>
                              </a:srgbClr>
                            </a:solidFill>
                            <a:ln>
                              <a:noFill/>
                            </a:ln>
                            <a:scene3d>
                              <a:camera prst="orthographicFront">
                                <a:rot lat="0" lon="0" rev="3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Oval 64"/>
                          <wps:cNvSpPr/>
                          <wps:spPr>
                            <a:xfrm>
                              <a:off x="1406689" y="1830379"/>
                              <a:ext cx="1008112" cy="82263"/>
                            </a:xfrm>
                            <a:prstGeom prst="ellipse">
                              <a:avLst/>
                            </a:prstGeom>
                            <a:solidFill>
                              <a:srgbClr val="7030A0">
                                <a:alpha val="40000"/>
                              </a:srgbClr>
                            </a:solidFill>
                            <a:ln>
                              <a:noFill/>
                            </a:ln>
                            <a:scene3d>
                              <a:camera prst="orthographicFront">
                                <a:rot lat="0" lon="0" rev="1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Oval 65"/>
                          <wps:cNvSpPr/>
                          <wps:spPr>
                            <a:xfrm>
                              <a:off x="1310058" y="1681163"/>
                              <a:ext cx="1008112" cy="82263"/>
                            </a:xfrm>
                            <a:prstGeom prst="ellipse">
                              <a:avLst/>
                            </a:prstGeom>
                            <a:solidFill>
                              <a:srgbClr val="7030A0">
                                <a:alpha val="40000"/>
                              </a:srgbClr>
                            </a:solidFill>
                            <a:ln>
                              <a:noFill/>
                            </a:ln>
                            <a:scene3d>
                              <a:camera prst="orthographicFront">
                                <a:rot lat="0" lon="0" rev="2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Oval 66"/>
                          <wps:cNvSpPr/>
                          <wps:spPr>
                            <a:xfrm>
                              <a:off x="1443876" y="2185406"/>
                              <a:ext cx="1008112" cy="82263"/>
                            </a:xfrm>
                            <a:prstGeom prst="ellipse">
                              <a:avLst/>
                            </a:prstGeom>
                            <a:solidFill>
                              <a:srgbClr val="7030A0">
                                <a:alpha val="40000"/>
                              </a:srgbClr>
                            </a:solidFill>
                            <a:ln>
                              <a:noFill/>
                            </a:ln>
                            <a:scene3d>
                              <a:camera prst="orthographicFront">
                                <a:rot lat="0" lon="0" rev="20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Oval 67"/>
                          <wps:cNvSpPr/>
                          <wps:spPr>
                            <a:xfrm>
                              <a:off x="1310058" y="2323092"/>
                              <a:ext cx="1008112" cy="82263"/>
                            </a:xfrm>
                            <a:prstGeom prst="ellipse">
                              <a:avLst/>
                            </a:prstGeom>
                            <a:solidFill>
                              <a:srgbClr val="7030A0">
                                <a:alpha val="40000"/>
                              </a:srgbClr>
                            </a:solidFill>
                            <a:ln>
                              <a:noFill/>
                            </a:ln>
                            <a:scene3d>
                              <a:camera prst="orthographicFront">
                                <a:rot lat="0" lon="0" rev="19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Oval 68"/>
                          <wps:cNvSpPr/>
                          <wps:spPr>
                            <a:xfrm>
                              <a:off x="1428391" y="2004774"/>
                              <a:ext cx="1008112" cy="82263"/>
                            </a:xfrm>
                            <a:prstGeom prst="ellipse">
                              <a:avLst/>
                            </a:prstGeom>
                            <a:solidFill>
                              <a:srgbClr val="7030A0">
                                <a:alpha val="40000"/>
                              </a:srgb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Oval 69"/>
                          <wps:cNvSpPr/>
                          <wps:spPr>
                            <a:xfrm>
                              <a:off x="1177638" y="2445094"/>
                              <a:ext cx="1008112" cy="82263"/>
                            </a:xfrm>
                            <a:prstGeom prst="ellipse">
                              <a:avLst/>
                            </a:prstGeom>
                            <a:solidFill>
                              <a:srgbClr val="7030A0">
                                <a:alpha val="40000"/>
                              </a:srgbClr>
                            </a:solidFill>
                            <a:ln>
                              <a:noFill/>
                            </a:ln>
                            <a:scene3d>
                              <a:camera prst="orthographicFront">
                                <a:rot lat="0" lon="0" rev="18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Oval 70"/>
                          <wps:cNvSpPr/>
                          <wps:spPr>
                            <a:xfrm>
                              <a:off x="1011828" y="2492713"/>
                              <a:ext cx="1008112" cy="82263"/>
                            </a:xfrm>
                            <a:prstGeom prst="ellipse">
                              <a:avLst/>
                            </a:prstGeom>
                            <a:solidFill>
                              <a:srgbClr val="7030A0">
                                <a:alpha val="40000"/>
                              </a:srgbClr>
                            </a:solidFill>
                            <a:ln>
                              <a:noFill/>
                            </a:ln>
                            <a:scene3d>
                              <a:camera prst="orthographicFront">
                                <a:rot lat="0" lon="0" rev="16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Oval 71"/>
                          <wps:cNvSpPr/>
                          <wps:spPr>
                            <a:xfrm>
                              <a:off x="825388" y="2476626"/>
                              <a:ext cx="1008112" cy="82263"/>
                            </a:xfrm>
                            <a:prstGeom prst="ellipse">
                              <a:avLst/>
                            </a:prstGeom>
                            <a:solidFill>
                              <a:srgbClr val="7030A0">
                                <a:alpha val="40000"/>
                              </a:srgbClr>
                            </a:solidFill>
                            <a:ln>
                              <a:noFill/>
                            </a:ln>
                            <a:scene3d>
                              <a:camera prst="orthographicFront">
                                <a:rot lat="0" lon="0" rev="15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Oval 72"/>
                          <wps:cNvSpPr/>
                          <wps:spPr>
                            <a:xfrm>
                              <a:off x="660558" y="2414129"/>
                              <a:ext cx="1008112" cy="82263"/>
                            </a:xfrm>
                            <a:prstGeom prst="ellipse">
                              <a:avLst/>
                            </a:prstGeom>
                            <a:solidFill>
                              <a:srgbClr val="7030A0">
                                <a:alpha val="40000"/>
                              </a:srgbClr>
                            </a:solidFill>
                            <a:ln>
                              <a:noFill/>
                            </a:ln>
                            <a:scene3d>
                              <a:camera prst="orthographicFront">
                                <a:rot lat="0" lon="0" rev="14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Oval 73"/>
                          <wps:cNvSpPr/>
                          <wps:spPr>
                            <a:xfrm>
                              <a:off x="527170" y="2281961"/>
                              <a:ext cx="1008112" cy="82263"/>
                            </a:xfrm>
                            <a:prstGeom prst="ellipse">
                              <a:avLst/>
                            </a:prstGeom>
                            <a:solidFill>
                              <a:srgbClr val="7030A0">
                                <a:alpha val="40000"/>
                              </a:srgbClr>
                            </a:solidFill>
                            <a:ln>
                              <a:noFill/>
                            </a:ln>
                            <a:scene3d>
                              <a:camera prst="orthographicFront">
                                <a:rot lat="0" lon="0" rev="13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Oval 74"/>
                          <wps:cNvSpPr/>
                          <wps:spPr>
                            <a:xfrm>
                              <a:off x="476828" y="2126059"/>
                              <a:ext cx="1008112" cy="82263"/>
                            </a:xfrm>
                            <a:prstGeom prst="ellipse">
                              <a:avLst/>
                            </a:prstGeom>
                            <a:solidFill>
                              <a:srgbClr val="7030A0">
                                <a:alpha val="40000"/>
                              </a:srgbClr>
                            </a:solidFill>
                            <a:ln>
                              <a:noFill/>
                            </a:ln>
                            <a:scene3d>
                              <a:camera prst="orthographicFront">
                                <a:rot lat="0" lon="0" rev="12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Oval 75"/>
                          <wps:cNvSpPr/>
                          <wps:spPr>
                            <a:xfrm>
                              <a:off x="420279" y="1988657"/>
                              <a:ext cx="1008112" cy="82263"/>
                            </a:xfrm>
                            <a:prstGeom prst="ellipse">
                              <a:avLst/>
                            </a:prstGeom>
                            <a:solidFill>
                              <a:srgbClr val="7030A0">
                                <a:alpha val="40000"/>
                              </a:srgbClr>
                            </a:solidFill>
                            <a:ln>
                              <a:noFill/>
                            </a:ln>
                            <a:scene3d>
                              <a:camera prst="orthographicFront">
                                <a:rot lat="0" lon="0" rev="10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 name="Oval 76"/>
                          <wps:cNvSpPr/>
                          <wps:spPr>
                            <a:xfrm>
                              <a:off x="476828" y="1802261"/>
                              <a:ext cx="1008112" cy="82263"/>
                            </a:xfrm>
                            <a:prstGeom prst="ellipse">
                              <a:avLst/>
                            </a:prstGeom>
                            <a:solidFill>
                              <a:srgbClr val="7030A0">
                                <a:alpha val="40000"/>
                              </a:srgbClr>
                            </a:solidFill>
                            <a:ln>
                              <a:noFill/>
                            </a:ln>
                            <a:scene3d>
                              <a:camera prst="orthographicFront">
                                <a:rot lat="0" lon="0" rev="20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Oval 77"/>
                          <wps:cNvSpPr/>
                          <wps:spPr>
                            <a:xfrm>
                              <a:off x="577414" y="1672556"/>
                              <a:ext cx="1008112" cy="82263"/>
                            </a:xfrm>
                            <a:prstGeom prst="ellipse">
                              <a:avLst/>
                            </a:prstGeom>
                            <a:solidFill>
                              <a:srgbClr val="7030A0">
                                <a:alpha val="40000"/>
                              </a:srgbClr>
                            </a:solidFill>
                            <a:ln>
                              <a:noFill/>
                            </a:ln>
                            <a:scene3d>
                              <a:camera prst="orthographicFront">
                                <a:rot lat="0" lon="0" rev="19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Oval 78"/>
                          <wps:cNvSpPr/>
                          <wps:spPr>
                            <a:xfrm>
                              <a:off x="723795" y="1606476"/>
                              <a:ext cx="1008112" cy="82263"/>
                            </a:xfrm>
                            <a:prstGeom prst="ellipse">
                              <a:avLst/>
                            </a:prstGeom>
                            <a:solidFill>
                              <a:srgbClr val="7030A0">
                                <a:alpha val="40000"/>
                              </a:srgbClr>
                            </a:solidFill>
                            <a:ln>
                              <a:noFill/>
                            </a:ln>
                            <a:scene3d>
                              <a:camera prst="orthographicFront">
                                <a:rot lat="0" lon="0" rev="18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Oval 79"/>
                          <wps:cNvSpPr/>
                          <wps:spPr>
                            <a:xfrm>
                              <a:off x="850637" y="1559220"/>
                              <a:ext cx="1008112" cy="82263"/>
                            </a:xfrm>
                            <a:prstGeom prst="ellipse">
                              <a:avLst/>
                            </a:prstGeom>
                            <a:solidFill>
                              <a:srgbClr val="7030A0">
                                <a:alpha val="40000"/>
                              </a:srgbClr>
                            </a:solidFill>
                            <a:ln>
                              <a:noFill/>
                            </a:ln>
                            <a:scene3d>
                              <a:camera prst="orthographicFront">
                                <a:rot lat="0" lon="0" rev="16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Oval 80"/>
                          <wps:cNvSpPr/>
                          <wps:spPr>
                            <a:xfrm>
                              <a:off x="1011514" y="1565344"/>
                              <a:ext cx="1008112" cy="82263"/>
                            </a:xfrm>
                            <a:prstGeom prst="ellipse">
                              <a:avLst/>
                            </a:prstGeom>
                            <a:solidFill>
                              <a:srgbClr val="7030A0">
                                <a:alpha val="40000"/>
                              </a:srgbClr>
                            </a:solidFill>
                            <a:ln>
                              <a:noFill/>
                            </a:ln>
                            <a:scene3d>
                              <a:camera prst="orthographicFront">
                                <a:rot lat="0" lon="0" rev="15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g:wgp>
                      <pic:pic xmlns:pic="http://schemas.openxmlformats.org/drawingml/2006/picture">
                        <pic:nvPicPr>
                          <pic:cNvPr id="81"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30976" y="489416"/>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pic:pic xmlns:pic="http://schemas.openxmlformats.org/drawingml/2006/picture">
                        <pic:nvPicPr>
                          <pic:cNvPr id="82"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58636" y="2203148"/>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pic:pic xmlns:pic="http://schemas.openxmlformats.org/drawingml/2006/picture">
                        <pic:nvPicPr>
                          <pic:cNvPr id="83" name="Picture 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576156" y="2005028"/>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84" name="Text Box 6"/>
                        <wps:cNvSpPr txBox="1"/>
                        <wps:spPr>
                          <a:xfrm>
                            <a:off x="1475165" y="114497"/>
                            <a:ext cx="1236294" cy="26746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070898" w:rsidRDefault="00A6131A" w:rsidP="00A6131A">
                              <w:pPr>
                                <w:pStyle w:val="NormalWeb"/>
                                <w:spacing w:before="0" w:beforeAutospacing="0" w:after="0" w:afterAutospacing="0"/>
                                <w:rPr>
                                  <w:sz w:val="36"/>
                                </w:rPr>
                              </w:pPr>
                              <w:r w:rsidRPr="00070898">
                                <w:rPr>
                                  <w:rFonts w:ascii="Book Antiqua" w:eastAsia="바탕" w:hAnsi="Book Antiqua"/>
                                  <w:sz w:val="20"/>
                                  <w:szCs w:val="14"/>
                                </w:rPr>
                                <w:t>PRS beam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06AD299" id="Canvas 108" o:spid="_x0000_s1026" editas="canvas" style="width:298.9pt;height:210.05pt;mso-position-horizontal-relative:char;mso-position-vertical-relative:line" coordsize="37960,266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">
                <v:shape id="_x0000_s1027" type="#_x0000_t75" style="position:absolute;width:37960;height:26670;visibility:visible;mso-wrap-style:square">
                  <v:fill o:detectmouseclick="t"/>
                  <v:path o:connecttype="none"/>
                </v:shape>
                <v:group id="Group 61" o:spid="_x0000_s1028" style="position:absolute;left:10116;top:8975;width:20317;height:10158" coordorigin="4202,15592" coordsize="20317,10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Picture 62" o:spid="_x0000_s1029" type="#_x0000_t75" style="position:absolute;left:12278;top:18548;width:3577;height:3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7KfZnEAAAA2wAAAA8AAABkcnMvZG93bnJldi54bWxEj92KwjAUhO8XfIdwBG9EU3uhUo0iSkFk&#10;2cWfBzg0x7bYnNQkan37zcLCXg4z8w2zXHemEU9yvrasYDJOQBAXVtdcKric89EchA/IGhvLpOBN&#10;Htar3scSM21ffKTnKZQiQthnqKAKoc2k9EVFBv3YtsTRu1pnMETpSqkdviLcNDJNkqk0WHNcqLCl&#10;bUXF7fQwCo7pcK/z2Tz/TNxuePlqDt+z212pQb/bLEAE6sJ/+K+91wqmKfx+iT9Ar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7KfZnEAAAA2wAAAA8AAAAAAAAAAAAAAAAA&#10;nwIAAGRycy9kb3ducmV2LnhtbFBLBQYAAAAABAAEAPcAAACQAwAAAAA=&#10;" filled="t" fillcolor="#7030a0">
                    <v:fill opacity="26214f"/>
                    <v:imagedata r:id="rId16" o:title=""/>
                  </v:shape>
                  <v:oval id="Oval 63" o:spid="_x0000_s1030" style="position:absolute;left:11691;top:15658;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ewE8QA&#10;AADbAAAADwAAAGRycy9kb3ducmV2LnhtbESP3WoCMRSE7wu+QziF3tVsW1h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HsBPEAAAA2wAAAA8AAAAAAAAAAAAAAAAAmAIAAGRycy9k&#10;b3ducmV2LnhtbFBLBQYAAAAABAAEAPUAAACJAwAAAAA=&#10;" fillcolor="#7030a0" stroked="f" strokeweight="1pt">
                    <v:fill opacity="26214f"/>
                    <v:stroke joinstyle="miter"/>
                  </v:oval>
                  <v:oval id="Oval 64" o:spid="_x0000_s1031" style="position:absolute;left:14066;top:18303;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4oZ8QA&#10;AADbAAAADwAAAGRycy9kb3ducmV2LnhtbESP3WoCMRSE7wu+QziF3tVsS1l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uKGfEAAAA2wAAAA8AAAAAAAAAAAAAAAAAmAIAAGRycy9k&#10;b3ducmV2LnhtbFBLBQYAAAAABAAEAPUAAACJAwAAAAA=&#10;" fillcolor="#7030a0" stroked="f" strokeweight="1pt">
                    <v:fill opacity="26214f"/>
                    <v:stroke joinstyle="miter"/>
                  </v:oval>
                  <v:oval id="Oval 65" o:spid="_x0000_s1032" style="position:absolute;left:13100;top:16811;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KN/MQA&#10;AADbAAAADwAAAGRycy9kb3ducmV2LnhtbESP3WoCMRSE7wu+QziF3tVsC11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jfzEAAAA2wAAAA8AAAAAAAAAAAAAAAAAmAIAAGRycy9k&#10;b3ducmV2LnhtbFBLBQYAAAAABAAEAPUAAACJAwAAAAA=&#10;" fillcolor="#7030a0" stroked="f" strokeweight="1pt">
                    <v:fill opacity="26214f"/>
                    <v:stroke joinstyle="miter"/>
                  </v:oval>
                  <v:oval id="Oval 66" o:spid="_x0000_s1033" style="position:absolute;left:14438;top:21854;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ATi8MA&#10;AADbAAAADwAAAGRycy9kb3ducmV2LnhtbESPQWsCMRSE7wX/Q3hCbzVrD2tZjSKKIFIEtVCPj+S5&#10;Wdy8bDdx3f77RhB6HGbmG2a26F0tOmpD5VnBeJSBINbeVFwq+Dpt3j5AhIhssPZMCn4pwGI+eJlh&#10;YfydD9QdYykShEOBCmyMTSFl0JYchpFviJN38a3DmGRbStPiPcFdLd+zLJcOK04LFhtaWdLX480p&#10;0JMft9yfP9ddfrronT18l5sbK/U67JdTEJH6+B9+trdGQZ7D40v6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3ATi8MAAADbAAAADwAAAAAAAAAAAAAAAACYAgAAZHJzL2Rv&#10;d25yZXYueG1sUEsFBgAAAAAEAAQA9QAAAIgDAAAAAA==&#10;" fillcolor="#7030a0" stroked="f" strokeweight="1pt">
                    <v:fill opacity="26214f"/>
                    <v:stroke joinstyle="miter"/>
                  </v:oval>
                  <v:oval id="Oval 67" o:spid="_x0000_s1034" style="position:absolute;left:13100;top:2323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y2EMUA&#10;AADbAAAADwAAAGRycy9kb3ducmV2LnhtbESPzWrDMBCE74W8g9hAb43cHpzgRjahJVBKKOQHkuMi&#10;bSxTa+VaiuO8fVUo5DjMzDfMshpdKwbqQ+NZwfMsA0GsvWm4VnDYr58WIEJENth6JgU3ClCVk4cl&#10;FsZfeUvDLtYiQTgUqMDG2BVSBm3JYZj5jjh5Z987jEn2tTQ9XhPctfIly3LpsOG0YLGjN0v6e3dx&#10;CvT8x62+Tpv3Id+f9afdHuv1hZV6nI6rVxCRxngP/7c/jIJ8Dn9f0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PLYQxQAAANsAAAAPAAAAAAAAAAAAAAAAAJgCAABkcnMv&#10;ZG93bnJldi54bWxQSwUGAAAAAAQABAD1AAAAigMAAAAA&#10;" fillcolor="#7030a0" stroked="f" strokeweight="1pt">
                    <v:fill opacity="26214f"/>
                    <v:stroke joinstyle="miter"/>
                  </v:oval>
                  <v:oval id="Oval 68" o:spid="_x0000_s1035" style="position:absolute;left:14283;top:20047;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iYsEA&#10;AADbAAAADwAAAGRycy9kb3ducmV2LnhtbERPy4rCMBTdD/gP4QruxtRZdIZqFFGEQWTAB+jyklyb&#10;YnNTm1jr308WA7M8nPds0btadNSGyrOCyTgDQay9qbhUcDpu3r9AhIhssPZMCl4UYDEfvM2wMP7J&#10;e+oOsRQphEOBCmyMTSFl0JYchrFviBN39a3DmGBbStPiM4W7Wn5kWS4dVpwaLDa0sqRvh4dToD/v&#10;bvlz2a27/HjVW7s/l5sHKzUa9sspiEh9/Bf/ub+NgjyNTV/SD5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jImLBAAAA2wAAAA8AAAAAAAAAAAAAAAAAmAIAAGRycy9kb3du&#10;cmV2LnhtbFBLBQYAAAAABAAEAPUAAACGAwAAAAA=&#10;" fillcolor="#7030a0" stroked="f" strokeweight="1pt">
                    <v:fill opacity="26214f"/>
                    <v:stroke joinstyle="miter"/>
                  </v:oval>
                  <v:oval id="Oval 69" o:spid="_x0000_s1036" style="position:absolute;left:11776;top:2445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cQA&#10;AADbAAAADwAAAGRycy9kb3ducmV2LnhtbESPT2sCMRTE7wW/Q3iCt5q1h7VujSIWoUgR/APt8ZE8&#10;N0s3L9tNXLff3ggFj8PM/IaZL3tXi47aUHlWMBlnIIi1NxWXCk7HzfMriBCRDdaeScEfBVguBk9z&#10;LIy/8p66QyxFgnAoUIGNsSmkDNqSwzD2DXHyzr51GJNsS2lavCa4q+VLluXSYcVpwWJDa0v653Bx&#10;CvT0161235/vXX48663df5WbCys1GvarNxCR+vgI/7c/jIJ8Bvcv6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vh/nEAAAA2wAAAA8AAAAAAAAAAAAAAAAAmAIAAGRycy9k&#10;b3ducmV2LnhtbFBLBQYAAAAABAAEAPUAAACJAwAAAAA=&#10;" fillcolor="#7030a0" stroked="f" strokeweight="1pt">
                    <v:fill opacity="26214f"/>
                    <v:stroke joinstyle="miter"/>
                  </v:oval>
                  <v:oval id="Oval 70" o:spid="_x0000_s1037" style="position:absolute;left:10118;top:24927;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y4ucAA&#10;AADbAAAADwAAAGRycy9kb3ducmV2LnhtbERPy4rCMBTdC/MP4Q6403RcqFSjiIMwDCL4AF1ekmtT&#10;bG5qE2vn7ycLweXhvOfLzlWipSaUnhV8DTMQxNqbkgsFp+NmMAURIrLByjMp+KMAy8VHb4658U/e&#10;U3uIhUghHHJUYGOscymDtuQwDH1NnLirbxzGBJtCmgafKdxVcpRlY+mw5NRgsaa1JX07PJwCPbm7&#10;1e6y/W7Hx6v+tftzsXmwUv3PbjUDEamLb/HL/WMUTNL6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gy4ucAAAADbAAAADwAAAAAAAAAAAAAAAACYAgAAZHJzL2Rvd25y&#10;ZXYueG1sUEsFBgAAAAAEAAQA9QAAAIUDAAAAAA==&#10;" fillcolor="#7030a0" stroked="f" strokeweight="1pt">
                    <v:fill opacity="26214f"/>
                    <v:stroke joinstyle="miter"/>
                  </v:oval>
                  <v:oval id="Oval 71" o:spid="_x0000_s1038" style="position:absolute;left:8253;top:24766;width:10082;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AdIsMA&#10;AADbAAAADwAAAGRycy9kb3ducmV2LnhtbESPQWsCMRSE7wX/Q3iCt5q1B5XVKKIIRaSgFurxkTw3&#10;i5uXdRPX9d83hYLHYWa+YebLzlWipSaUnhWMhhkIYu1NyYWC79P2fQoiRGSDlWdS8KQAy0XvbY65&#10;8Q8+UHuMhUgQDjkqsDHWuZRBW3IYhr4mTt7FNw5jkk0hTYOPBHeV/MiysXRYclqwWNPakr4e706B&#10;ntzc6uu837Tj00Xv7OGn2N5ZqUG/W81AROriK/zf/jQKJiP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AdIsMAAADbAAAADwAAAAAAAAAAAAAAAACYAgAAZHJzL2Rv&#10;d25yZXYueG1sUEsFBgAAAAAEAAQA9QAAAIgDAAAAAA==&#10;" fillcolor="#7030a0" stroked="f" strokeweight="1pt">
                    <v:fill opacity="26214f"/>
                    <v:stroke joinstyle="miter"/>
                  </v:oval>
                  <v:oval id="Oval 72" o:spid="_x0000_s1039" style="position:absolute;left:6605;top:24141;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DVcMA&#10;AADbAAAADwAAAGRycy9kb3ducmV2LnhtbESPQWsCMRSE7wX/Q3hCbzWrB5XVKKIIpUhBLdTjI3lu&#10;Fjcv201c13/fCILHYWa+YebLzlWipSaUnhUMBxkIYu1NyYWCn+P2YwoiRGSDlWdScKcAy0XvbY65&#10;8TfeU3uIhUgQDjkqsDHWuZRBW3IYBr4mTt7ZNw5jkk0hTYO3BHeVHGXZWDosOS1YrGltSV8OV6dA&#10;T/7c6vu027Tj41l/2f1vsb2yUu/9bjUDEamLr/Cz/WkUTEbw+JJ+gF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KDVcMAAADbAAAADwAAAAAAAAAAAAAAAACYAgAAZHJzL2Rv&#10;d25yZXYueG1sUEsFBgAAAAAEAAQA9QAAAIgDAAAAAA==&#10;" fillcolor="#7030a0" stroked="f" strokeweight="1pt">
                    <v:fill opacity="26214f"/>
                    <v:stroke joinstyle="miter"/>
                  </v:oval>
                  <v:oval id="Oval 73" o:spid="_x0000_s1040" style="position:absolute;left:5271;top:22819;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4mzsUA&#10;AADbAAAADwAAAGRycy9kb3ducmV2LnhtbESPX2vCMBTF3wf7DuEOfJvpNtB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3ibOxQAAANsAAAAPAAAAAAAAAAAAAAAAAJgCAABkcnMv&#10;ZG93bnJldi54bWxQSwUGAAAAAAQABAD1AAAAigMAAAAA&#10;" fillcolor="#7030a0" stroked="f" strokeweight="1pt">
                    <v:fill opacity="26214f"/>
                    <v:stroke joinstyle="miter"/>
                  </v:oval>
                  <v:oval id="Oval 74" o:spid="_x0000_s1041" style="position:absolute;left:4768;top:2126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usUA&#10;AADbAAAADwAAAGRycy9kb3ducmV2LnhtbESPX2vCMBTF3wf7DuEOfJvpxtB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N766xQAAANsAAAAPAAAAAAAAAAAAAAAAAJgCAABkcnMv&#10;ZG93bnJldi54bWxQSwUGAAAAAAQABAD1AAAAigMAAAAA&#10;" fillcolor="#7030a0" stroked="f" strokeweight="1pt">
                    <v:fill opacity="26214f"/>
                    <v:stroke joinstyle="miter"/>
                  </v:oval>
                  <v:oval id="Oval 75" o:spid="_x0000_s1042" style="position:absolute;left:4202;top:19886;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bIcUA&#10;AADbAAAADwAAAGRycy9kb3ducmV2LnhtbESPX2vCMBTF3wf7DuEOfJvpBtN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exshxQAAANsAAAAPAAAAAAAAAAAAAAAAAJgCAABkcnMv&#10;ZG93bnJldi54bWxQSwUGAAAAAAQABAD1AAAAigMAAAAA&#10;" fillcolor="#7030a0" stroked="f" strokeweight="1pt">
                    <v:fill opacity="26214f"/>
                    <v:stroke joinstyle="miter"/>
                  </v:oval>
                  <v:oval id="Oval 76" o:spid="_x0000_s1043" style="position:absolute;left:4768;top:18022;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mFVsUA&#10;AADbAAAADwAAAGRycy9kb3ducmV2LnhtbESPzWrDMBCE74W8g9hAb43cHpzgRjahJVBKKOQHkuMi&#10;bSxTa+VaiuO8fVUo5DjMzDfMshpdKwbqQ+NZwfMsA0GsvWm4VnDYr58WIEJENth6JgU3ClCVk4cl&#10;FsZfeUvDLtYiQTgUqMDG2BVSBm3JYZj5jjh5Z987jEn2tTQ9XhPctfIly3LpsOG0YLGjN0v6e3dx&#10;CvT8x62+Tpv3Id+f9afdHuv1hZV6nI6rVxCRxngP/7c/jIJ5Dn9f0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qYVWxQAAANsAAAAPAAAAAAAAAAAAAAAAAJgCAABkcnMv&#10;ZG93bnJldi54bWxQSwUGAAAAAAQABAD1AAAAigMAAAAA&#10;" fillcolor="#7030a0" stroked="f" strokeweight="1pt">
                    <v:fill opacity="26214f"/>
                    <v:stroke joinstyle="miter"/>
                  </v:oval>
                  <v:oval id="Oval 77" o:spid="_x0000_s1044" style="position:absolute;left:5774;top:16725;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gzcQA&#10;AADbAAAADwAAAGRycy9kb3ducmV2LnhtbESPT2sCMRTE74LfITyhN83ag1tWo4hFKKUI/gE9PpLn&#10;ZnHzst3EdfvtTaHQ4zAzv2EWq97VoqM2VJ4VTCcZCGLtTcWlgtNxO34DESKywdozKfihAKvlcLDA&#10;wvgH76k7xFIkCIcCFdgYm0LKoC05DBPfECfv6luHMcm2lKbFR4K7Wr5m2Uw6rDgtWGxoY0nfDnen&#10;QOffbr27fL13s+NVf9r9udzeWamXUb+eg4jUx//wX/vDKMhz+P2SfoB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lIM3EAAAA2wAAAA8AAAAAAAAAAAAAAAAAmAIAAGRycy9k&#10;b3ducmV2LnhtbFBLBQYAAAAABAAEAPUAAACJAwAAAAA=&#10;" fillcolor="#7030a0" stroked="f" strokeweight="1pt">
                    <v:fill opacity="26214f"/>
                    <v:stroke joinstyle="miter"/>
                  </v:oval>
                  <v:oval id="Oval 78" o:spid="_x0000_s1045" style="position:absolute;left:7237;top:16064;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q0v8AA&#10;AADbAAAADwAAAGRycy9kb3ducmV2LnhtbERPy4rCMBTdC/MP4Q6403RcqFSjiIMwDCL4AF1ekmtT&#10;bG5qE2vn7ycLweXhvOfLzlWipSaUnhV8DTMQxNqbkgsFp+NmMAURIrLByjMp+KMAy8VHb4658U/e&#10;U3uIhUghHHJUYGOscymDtuQwDH1NnLirbxzGBJtCmgafKdxVcpRlY+mw5NRgsaa1JX07PJwCPbm7&#10;1e6y/W7Hx6v+tftzsXmwUv3PbjUDEamLb/HL/WMUTNLY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Hq0v8AAAADbAAAADwAAAAAAAAAAAAAAAACYAgAAZHJzL2Rvd25y&#10;ZXYueG1sUEsFBgAAAAAEAAQA9QAAAIUDAAAAAA==&#10;" fillcolor="#7030a0" stroked="f" strokeweight="1pt">
                    <v:fill opacity="26214f"/>
                    <v:stroke joinstyle="miter"/>
                  </v:oval>
                  <v:oval id="Oval 79" o:spid="_x0000_s1046" style="position:absolute;left:8506;top:15592;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RJMQA&#10;AADbAAAADwAAAGRycy9kb3ducmV2LnhtbESPW2sCMRSE3wv9D+EU+laz7YOX1ShiEUoRwQvo4yE5&#10;bpZuTtZNXLf/3giCj8PMfMNMZp2rREtNKD0r+OxlIIi1NyUXCva75ccQRIjIBivPpOCfAsymry8T&#10;zI2/8obabSxEgnDIUYGNsc6lDNqSw9DzNXHyTr5xGJNsCmkavCa4q+RXlvWlw5LTgsWaFpb03/bi&#10;FOjB2c3Xx9V329+d9K/dHIrlhZV6f+vmYxCRuvgMP9o/RsFgBPcv6QfI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2ESTEAAAA2wAAAA8AAAAAAAAAAAAAAAAAmAIAAGRycy9k&#10;b3ducmV2LnhtbFBLBQYAAAAABAAEAPUAAACJAwAAAAA=&#10;" fillcolor="#7030a0" stroked="f" strokeweight="1pt">
                    <v:fill opacity="26214f"/>
                    <v:stroke joinstyle="miter"/>
                  </v:oval>
                  <v:oval id="Oval 80" o:spid="_x0000_s1047" style="position:absolute;left:10115;top:15653;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nInsAA&#10;AADbAAAADwAAAGRycy9kb3ducmV2LnhtbERPy4rCMBTdC/MP4Q6403RcqFSjiIMwDCL4AF1ekmtT&#10;bG5qE2vn7ycLweXhvOfLzlWipSaUnhV8DTMQxNqbkgsFp+NmMAURIrLByjMp+KMAy8VHb4658U/e&#10;U3uIhUghHHJUYGOscymDtuQwDH1NnLirbxzGBJtCmgafKdxVcpRlY+mw5NRgsaa1JX07PJwCPbm7&#10;1e6y/W7Hx6v+tftzsXmwUv3PbjUDEamLb/HL/WMUTNP6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9nInsAAAADbAAAADwAAAAAAAAAAAAAAAACYAgAAZHJzL2Rvd25y&#10;ZXYueG1sUEsFBgAAAAAEAAQA9QAAAIUDAAAAAA==&#10;" fillcolor="#7030a0" stroked="f" strokeweight="1pt">
                    <v:fill opacity="26214f"/>
                    <v:stroke joinstyle="miter"/>
                  </v:oval>
                </v:group>
                <v:shape id="Picture 81" o:spid="_x0000_s1048" type="#_x0000_t75" style="position:absolute;left:2309;top:4894;width:1460;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TQZbEAAAA2wAAAA8AAABkcnMvZG93bnJldi54bWxEj0FrwkAUhO+C/2F5BW9mo1CR1FWqIMaD&#10;UG0h9PbIPpNg9m3IbpP4792C4HGYmW+Y1WYwteiodZVlBbMoBkGcW11xoeDnez9dgnAeWWNtmRTc&#10;ycFmPR6tMNG25zN1F1+IAGGXoILS+yaR0uUlGXSRbYiDd7WtQR9kW0jdYh/gppbzOF5IgxWHhRIb&#10;2pWU3y5/RkG33X8dT9vCZgc79++/3eFcpZlSk7fh8wOEp8G/ws92qhUsZ/D/JfwAuX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TQZbEAAAA2wAAAA8AAAAAAAAAAAAAAAAA&#10;nwIAAGRycy9kb3ducmV2LnhtbFBLBQYAAAAABAAEAPcAAACQAwAAAAA=&#10;" fillcolor="#5b9bd5 [3204]" strokecolor="black [3213]">
                  <v:imagedata r:id="rId17" o:title=""/>
                </v:shape>
                <v:shape id="Picture 82" o:spid="_x0000_s1049" type="#_x0000_t75" style="position:absolute;left:5586;top:22031;width:1459;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jB3+HEAAAA2wAAAA8AAABkcnMvZG93bnJldi54bWxEj0+LwjAUxO+C3yE8wZumFlykmpZVEPWw&#10;4D+QvT2at23Z5qU0sXa//UYQPA4z8xtmlfWmFh21rrKsYDaNQBDnVldcKLhetpMFCOeRNdaWScEf&#10;OcjS4WCFibYPPlF39oUIEHYJKii9bxIpXV6SQTe1DXHwfmxr0AfZFlK3+AhwU8s4ij6kwYrDQokN&#10;bUrKf893o6Bbb4+Hr3Vhbzsb+/l3tztV+5tS41H/uQThqffv8Ku91woWMTy/hB8g0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jB3+HEAAAA2wAAAA8AAAAAAAAAAAAAAAAA&#10;nwIAAGRycy9kb3ducmV2LnhtbFBLBQYAAAAABAAEAPcAAACQAwAAAAA=&#10;" fillcolor="#5b9bd5 [3204]" strokecolor="black [3213]">
                  <v:imagedata r:id="rId17" o:title=""/>
                </v:shape>
                <v:shape id="Picture 83" o:spid="_x0000_s1050" type="#_x0000_t75" style="position:absolute;left:35761;top:20050;width:1459;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NenrDAAAA2wAAAA8AAABkcnMvZG93bnJldi54bWxEj82qwjAUhPeC7xCO4E5TvVyRahQVRO9C&#10;8A/E3aE5tsXmpDS5tb69EQSXw8x8w0znjSlETZXLLSsY9CMQxInVOacKzqd1bwzCeWSNhWVS8CQH&#10;81m7NcVY2wcfqD76VAQIuxgVZN6XsZQuycig69uSOHg3Wxn0QVap1BU+AtwUchhFI2kw57CQYUmr&#10;jJL78d8oqJfr/d9umdrLxg7977XeHPLtRalup1lMQHhq/Df8aW+1gvEPvL+EHyBn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9416esMAAADbAAAADwAAAAAAAAAAAAAAAACf&#10;AgAAZHJzL2Rvd25yZXYueG1sUEsFBgAAAAAEAAQA9wAAAI8DAAAAAA==&#10;" fillcolor="#5b9bd5 [3204]" strokecolor="black [3213]">
                  <v:imagedata r:id="rId17" o:title=""/>
                </v:shape>
                <v:shapetype id="_x0000_t202" coordsize="21600,21600" o:spt="202" path="m,l,21600r21600,l21600,xe">
                  <v:stroke joinstyle="miter"/>
                  <v:path gradientshapeok="t" o:connecttype="rect"/>
                </v:shapetype>
                <v:shape id="Text Box 6" o:spid="_x0000_s1051" type="#_x0000_t202" style="position:absolute;left:14751;top:1144;width:12363;height:2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UXMYA&#10;AADbAAAADwAAAGRycy9kb3ducmV2LnhtbESPT2vCQBTE74LfYXmCF9FNa/9IdJVStJXeaqzi7ZF9&#10;JsHs25Bdk/TbdwuCx2FmfsMsVp0pRUO1KywreJhEIIhTqwvOFOyTzXgGwnlkjaVlUvBLDlbLfm+B&#10;sbYtf1Oz85kIEHYxKsi9r2IpXZqTQTexFXHwzrY26IOsM6lrbAPclPIxil6kwYLDQo4VveeUXnZX&#10;o+A0yo5frvv4aafP02r92SSvB50oNRx0b3MQnjp/D9/aW61g9gT/X8IP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LUXMYAAADbAAAADwAAAAAAAAAAAAAAAACYAgAAZHJz&#10;L2Rvd25yZXYueG1sUEsFBgAAAAAEAAQA9QAAAIsDAAAAAA==&#10;" fillcolor="white [3201]" stroked="f" strokeweight=".5pt">
                  <v:textbox>
                    <w:txbxContent>
                      <w:p w:rsidR="00A6131A" w:rsidRPr="00070898" w:rsidRDefault="00A6131A" w:rsidP="00A6131A">
                        <w:pPr>
                          <w:pStyle w:val="NormalWeb"/>
                          <w:spacing w:before="0" w:beforeAutospacing="0" w:after="0" w:afterAutospacing="0"/>
                          <w:rPr>
                            <w:sz w:val="36"/>
                          </w:rPr>
                        </w:pPr>
                        <w:r w:rsidRPr="00070898">
                          <w:rPr>
                            <w:rFonts w:ascii="Book Antiqua" w:eastAsia="Batang" w:hAnsi="Book Antiqua"/>
                            <w:sz w:val="20"/>
                            <w:szCs w:val="14"/>
                          </w:rPr>
                          <w:t>PRS beam</w:t>
                        </w:r>
                      </w:p>
                    </w:txbxContent>
                  </v:textbox>
                </v:shape>
                <w10:anchorlock/>
              </v:group>
            </w:pict>
          </mc:Fallback>
        </mc:AlternateContent>
      </w:r>
    </w:p>
    <w:p w:rsidR="00A6131A" w:rsidRDefault="00A6131A" w:rsidP="00A6131A">
      <w:pPr>
        <w:spacing w:after="240" w:line="276" w:lineRule="auto"/>
        <w:ind w:firstLine="284"/>
        <w:jc w:val="center"/>
      </w:pPr>
      <w:r>
        <w:t>Fig. 4 PRS beam sweeping</w:t>
      </w:r>
    </w:p>
    <w:p w:rsidR="00A6131A" w:rsidRDefault="00A6131A" w:rsidP="00A6131A">
      <w:pPr>
        <w:spacing w:after="240" w:line="276" w:lineRule="auto"/>
        <w:ind w:firstLine="284"/>
        <w:jc w:val="both"/>
      </w:pPr>
      <w:r>
        <w:t xml:space="preserve">In order to support beam sweeping and potential beam selection at the UE side, we can define a multi-level PRS block set which consists of </w:t>
      </w:r>
      <w:r w:rsidRPr="00A6131A">
        <w:rPr>
          <w:i/>
        </w:rPr>
        <w:t>n</w:t>
      </w:r>
      <w:r>
        <w:t xml:space="preserve"> consecutive slots. Within each PRS block set, multiple PRS block sub-set can be defined and each PRS block sub-set consists of multiple PRS blocks which could have either the same or different beam patterns. The multi-level structure is shown in Fig. 5.</w:t>
      </w:r>
    </w:p>
    <w:p w:rsidR="00A6131A" w:rsidRDefault="00A6131A" w:rsidP="00A6131A">
      <w:pPr>
        <w:spacing w:after="240"/>
        <w:ind w:firstLine="284"/>
        <w:jc w:val="both"/>
      </w:pPr>
      <w:r>
        <w:t xml:space="preserve"> </w:t>
      </w:r>
      <w:r>
        <w:rPr>
          <w:noProof/>
          <w:color w:val="FF0000"/>
        </w:rPr>
        <mc:AlternateContent>
          <mc:Choice Requires="wpc">
            <w:drawing>
              <wp:inline distT="0" distB="0" distL="0" distR="0" wp14:anchorId="7242C261" wp14:editId="0627EB64">
                <wp:extent cx="5913120" cy="2257622"/>
                <wp:effectExtent l="0" t="0" r="0" b="0"/>
                <wp:docPr id="109" name="Canvas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5" name="Text Box 85"/>
                        <wps:cNvSpPr txBox="1"/>
                        <wps:spPr>
                          <a:xfrm>
                            <a:off x="38862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6" name="Text Box 86"/>
                        <wps:cNvSpPr txBox="1"/>
                        <wps:spPr>
                          <a:xfrm>
                            <a:off x="65532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7" name="Text Box 87"/>
                        <wps:cNvSpPr txBox="1"/>
                        <wps:spPr>
                          <a:xfrm>
                            <a:off x="116586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8" name="Text Box 88"/>
                        <wps:cNvSpPr txBox="1"/>
                        <wps:spPr>
                          <a:xfrm>
                            <a:off x="143256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9" name="Text Box 89"/>
                        <wps:cNvSpPr txBox="1"/>
                        <wps:spPr>
                          <a:xfrm>
                            <a:off x="192024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0" name="Text Box 90"/>
                        <wps:cNvSpPr txBox="1"/>
                        <wps:spPr>
                          <a:xfrm>
                            <a:off x="218694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1" name="Text Box 91"/>
                        <wps:cNvSpPr txBox="1"/>
                        <wps:spPr>
                          <a:xfrm>
                            <a:off x="364236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2" name="Text Box 92"/>
                        <wps:cNvSpPr txBox="1"/>
                        <wps:spPr>
                          <a:xfrm>
                            <a:off x="390906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3" name="Text Box 93"/>
                        <wps:cNvSpPr txBox="1"/>
                        <wps:spPr>
                          <a:xfrm>
                            <a:off x="441960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4" name="Text Box 94"/>
                        <wps:cNvSpPr txBox="1"/>
                        <wps:spPr>
                          <a:xfrm>
                            <a:off x="468630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5" name="Text Box 95"/>
                        <wps:cNvSpPr txBox="1"/>
                        <wps:spPr>
                          <a:xfrm>
                            <a:off x="5173980" y="94488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6" name="Text Box 96"/>
                        <wps:cNvSpPr txBox="1"/>
                        <wps:spPr>
                          <a:xfrm>
                            <a:off x="5440680" y="94488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7" name="Straight Arrow Connector 97"/>
                        <wps:cNvCnPr/>
                        <wps:spPr>
                          <a:xfrm>
                            <a:off x="38862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8" name="Straight Arrow Connector 98"/>
                        <wps:cNvCnPr/>
                        <wps:spPr>
                          <a:xfrm>
                            <a:off x="116586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9" name="Straight Arrow Connector 99"/>
                        <wps:cNvCnPr/>
                        <wps:spPr>
                          <a:xfrm>
                            <a:off x="190500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0" name="Straight Arrow Connector 100"/>
                        <wps:cNvCnPr/>
                        <wps:spPr>
                          <a:xfrm>
                            <a:off x="364236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1" name="Straight Arrow Connector 101"/>
                        <wps:cNvCnPr/>
                        <wps:spPr>
                          <a:xfrm>
                            <a:off x="441960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2" name="Straight Arrow Connector 102"/>
                        <wps:cNvCnPr/>
                        <wps:spPr>
                          <a:xfrm>
                            <a:off x="515874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3"/>
                        <wps:cNvCnPr/>
                        <wps:spPr>
                          <a:xfrm>
                            <a:off x="426720" y="525780"/>
                            <a:ext cx="202692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4" name="Text Box 6"/>
                        <wps:cNvSpPr txBox="1"/>
                        <wps:spPr>
                          <a:xfrm>
                            <a:off x="251460" y="637200"/>
                            <a:ext cx="94014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바탕" w:hAnsi="Book Antiqua"/>
                                  <w:sz w:val="18"/>
                                  <w:szCs w:val="20"/>
                                </w:rPr>
                                <w:t>PRS block sub-set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5" name="Text Box 6"/>
                        <wps:cNvSpPr txBox="1"/>
                        <wps:spPr>
                          <a:xfrm>
                            <a:off x="919140" y="225722"/>
                            <a:ext cx="94014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바탕" w:hAnsi="Book Antiqua"/>
                                  <w:sz w:val="18"/>
                                  <w:szCs w:val="20"/>
                                </w:rPr>
                                <w:t>PRS block 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6" name="Straight Arrow Connector 106"/>
                        <wps:cNvCnPr/>
                        <wps:spPr>
                          <a:xfrm>
                            <a:off x="388620" y="1866900"/>
                            <a:ext cx="325374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 name="Text Box 6"/>
                        <wps:cNvSpPr txBox="1"/>
                        <wps:spPr>
                          <a:xfrm>
                            <a:off x="1272540" y="1970702"/>
                            <a:ext cx="154686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바탕" w:hAnsi="Book Antiqua"/>
                                  <w:sz w:val="18"/>
                                  <w:szCs w:val="20"/>
                                </w:rPr>
                                <w:t>PRS block set</w:t>
                              </w:r>
                              <w:r>
                                <w:rPr>
                                  <w:rFonts w:ascii="Book Antiqua" w:eastAsia="바탕" w:hAnsi="Book Antiqua"/>
                                  <w:sz w:val="18"/>
                                  <w:szCs w:val="20"/>
                                </w:rPr>
                                <w:t xml:space="preserve"> periodicity</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242C261" id="Canvas 109" o:spid="_x0000_s1052" editas="canvas" style="width:465.6pt;height:177.75pt;mso-position-horizontal-relative:char;mso-position-vertical-relative:line" coordsize="59131,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">
                <v:shape id="_x0000_s1053" type="#_x0000_t75" style="position:absolute;width:59131;height:22574;visibility:visible;mso-wrap-style:square">
                  <v:fill o:detectmouseclick="t"/>
                  <v:path o:connecttype="none"/>
                </v:shape>
                <v:shape id="Text Box 85" o:spid="_x0000_s1054" type="#_x0000_t202" style="position:absolute;left:3886;top:9601;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qqAMUA&#10;AADbAAAADwAAAGRycy9kb3ducmV2LnhtbESPS4vCQBCE7wv+h6EFbzpR2VWio4ggiLAHH/s4Npk2&#10;iWZ6YmaM0V/vLAh7LKrqK2o6b0whaqpcbllBvxeBIE6szjlVcNivumMQziNrLCyTgjs5mM9ab1OM&#10;tb3xluqdT0WAsItRQeZ9GUvpkowMup4tiYN3tJVBH2SVSl3hLcBNIQdR9CEN5hwWMixpmVFy3l2N&#10;ggviaP37GZ0ew5P83qy+6vRneVSq024WExCeGv8ffrXXWsH4Hf6+hB8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WqoA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6" o:spid="_x0000_s1055" type="#_x0000_t202" style="position:absolute;left:6553;top:9601;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g0d8UA&#10;AADbAAAADwAAAGRycy9kb3ducmV2LnhtbESPQWvCQBSE7wX/w/IKvdVNLaQSXUUCARF6aNTW4yP7&#10;TKLZtzG7jWl/fVcoeBxm5htmvhxMI3rqXG1Zwcs4AkFcWF1zqWC3zZ6nIJxH1thYJgU/5GC5GD3M&#10;MdH2yh/U574UAcIuQQWV920ipSsqMujGtiUO3tF2Bn2QXSl1h9cAN42cRFEsDdYcFipsKa2oOOff&#10;RsEF8W19eI9Ov68n+bnJ9n35lR6VenocVjMQngZ/D/+311rBN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DR3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7" o:spid="_x0000_s1056" type="#_x0000_t202" style="position:absolute;left:11658;top:9601;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SR7MUA&#10;AADbAAAADwAAAGRycy9kb3ducmV2LnhtbESPQWvCQBSE7wX/w/IKvdVNLdQQXUUCASl4aNTW4yP7&#10;TKLZt2l2jWl/fbcgeBxm5htmvhxMI3rqXG1Zwcs4AkFcWF1zqWC3zZ5jEM4ja2wsk4IfcrBcjB7m&#10;mGh75Q/qc1+KAGGXoILK+zaR0hUVGXRj2xIH72g7gz7IrpS6w2uAm0ZOouhNGqw5LFTYUlpRcc4v&#10;RsE34nR92ESn39eT/HzP9n35lR6VenocVjMQngZ/D9/aa60gnsL/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xJHs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8" o:spid="_x0000_s1057" type="#_x0000_t202" style="position:absolute;left:14325;top:9601;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sFnsIA&#10;AADbAAAADwAAAGRycy9kb3ducmV2LnhtbERPy2rCQBTdC/7DcIXu6qQKVaKjlEAgCC589LG8ZK5J&#10;NHMnZqZJ2q/vLAouD+e93g6mFh21rrKs4GUagSDOra64UHA+pc9LEM4ja6wtk4IfcrDdjEdrjLXt&#10;+UDd0RcihLCLUUHpfRNL6fKSDLqpbYgDd7GtQR9gW0jdYh/CTS1nUfQqDVYcGkpsKCkpvx2/jYI7&#10;4iL72kfX3/lVfuzS9674TC5KPU2GtxUIT4N/iP/dmVawDGPDl/A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wWewgAAANsAAAAPAAAAAAAAAAAAAAAAAJgCAABkcnMvZG93&#10;bnJldi54bWxQSwUGAAAAAAQABAD1AAAAhwMAAAAA&#10;" fillcolor="yellow" strokeweight=".5pt">
                  <v:textbox style="layout-flow:vertical;mso-layout-flow-alt:bottom-to-top" inset="0,0,0,0">
                    <w:txbxContent>
                      <w:p w:rsidR="00A6131A" w:rsidRPr="00017FE0" w:rsidRDefault="00A6131A" w:rsidP="00A6131A">
                        <w:r>
                          <w:t>PRS block</w:t>
                        </w:r>
                      </w:p>
                    </w:txbxContent>
                  </v:textbox>
                </v:shape>
                <v:shape id="Text Box 89" o:spid="_x0000_s1058" type="#_x0000_t202" style="position:absolute;left:19202;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egBcQA&#10;AADbAAAADwAAAGRycy9kb3ducmV2LnhtbESPT2vCQBTE7wW/w/IEb3WjhVajq4ggiODB/x4f2WcS&#10;zb5Ns2tM/fTdQsHjMDO/YcbTxhSipsrllhX0uhEI4sTqnFMF+93ifQDCeWSNhWVS8EMOppPW2xhj&#10;bR+8oXrrUxEg7GJUkHlfxlK6JCODrmtL4uBdbGXQB1mlUlf4CHBTyH4UfUqDOYeFDEuaZ5Tctnej&#10;4Bvxa3leR9fnx1UeV4tDnZ7mF6U67WY2AuGp8a/wf3upFQyG8Pcl/A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XoAXEAAAA2wAAAA8AAAAAAAAAAAAAAAAAmAIAAGRycy9k&#10;b3ducmV2LnhtbFBLBQYAAAAABAAEAPUAAACJAwAAAAA=&#10;" fillcolor="yellow" strokeweight=".5pt">
                  <v:textbox style="layout-flow:vertical;mso-layout-flow-alt:bottom-to-top" inset="0,0,0,0">
                    <w:txbxContent>
                      <w:p w:rsidR="00A6131A" w:rsidRPr="00017FE0" w:rsidRDefault="00A6131A" w:rsidP="00A6131A">
                        <w:r>
                          <w:t>PRS block</w:t>
                        </w:r>
                      </w:p>
                    </w:txbxContent>
                  </v:textbox>
                </v:shape>
                <v:shape id="Text Box 90" o:spid="_x0000_s1059" type="#_x0000_t202" style="position:absolute;left:21869;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fRcMA&#10;AADbAAAADwAAAGRycy9kb3ducmV2LnhtbERPTWvCQBC9C/0PyxR6000VqqauIoFAKPRQtbXHITsm&#10;sdnZmN0maX+9exA8Pt73ajOYWnTUusqygudJBII4t7riQsFhn44XIJxH1lhbJgV/5GCzfhitMNa2&#10;5w/qdr4QIYRdjApK75tYSpeXZNBNbEMcuJNtDfoA20LqFvsQbmo5jaIXabDi0FBiQ0lJ+c/u1yi4&#10;IM6z7/fo/D87y6+39LMrjslJqafHYfsKwtPg7+KbO9MKlmF9+BJ+gF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fRcMAAADbAAAADwAAAAAAAAAAAAAAAACYAgAAZHJzL2Rv&#10;d25yZXYueG1sUEsFBgAAAAAEAAQA9QAAAIgDAAAAAA==&#10;" fillcolor="yellow" strokeweight=".5pt">
                  <v:textbox style="layout-flow:vertical;mso-layout-flow-alt:bottom-to-top" inset="0,0,0,0">
                    <w:txbxContent>
                      <w:p w:rsidR="00A6131A" w:rsidRPr="00017FE0" w:rsidRDefault="00A6131A" w:rsidP="00A6131A">
                        <w:r>
                          <w:t>PRS block</w:t>
                        </w:r>
                      </w:p>
                    </w:txbxContent>
                  </v:textbox>
                </v:shape>
                <v:shape id="Text Box 91" o:spid="_x0000_s1060" type="#_x0000_t202" style="position:absolute;left:36423;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g63sUA&#10;AADbAAAADwAAAGRycy9kb3ducmV2LnhtbESPT2vCQBTE74LfYXmCN92oUG3qKiIIUuih/muPj+wz&#10;iWbfxuw2pn56VxA8DjPzG2Y6b0whaqpcblnBoB+BIE6szjlVsNuuehMQziNrLCyTgn9yMJ+1W1OM&#10;tb3yN9Ubn4oAYRejgsz7MpbSJRkZdH1bEgfvaCuDPsgqlbrCa4CbQg6j6E0azDksZFjSMqPkvPkz&#10;Ci6I4/XvV3S6jU7y8Lna1+nP8qhUt9MsPkB4avwr/GyvtYL3ATy+hB8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uDre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2" o:spid="_x0000_s1061" type="#_x0000_t202" style="position:absolute;left:39090;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qkqcUA&#10;AADbAAAADwAAAGRycy9kb3ducmV2LnhtbESPT2vCQBTE7wW/w/KE3nRjCq1G1yCCIIUe6v/jI/tM&#10;otm3MbuNaT99tyD0OMzMb5hZ2plKtNS40rKC0TACQZxZXXKuYLddDcYgnEfWWFkmBd/kIJ33nmaY&#10;aHvnT2o3PhcBwi5BBYX3dSKlywoy6Ia2Jg7e2TYGfZBNLnWD9wA3lYyj6FUaLDksFFjTsqDsuvky&#10;Cm6Ib+vTR3T5ebnIw/tq3+bH5Vmp5363mILw1Pn/8KO91gomMfx9C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aqSp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3" o:spid="_x0000_s1062" type="#_x0000_t202" style="position:absolute;left:44196;top:9525;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YBMsUA&#10;AADbAAAADwAAAGRycy9kb3ducmV2LnhtbESPT2vCQBTE7wW/w/IEb3WjQqvRNUhAkEIP9f/xkX0m&#10;0ezbmN3GtJ++Wyj0OMzMb5hF0plKtNS40rKC0TACQZxZXXKuYL9bP09BOI+ssbJMCr7IQbLsPS0w&#10;1vbBH9RufS4ChF2MCgrv61hKlxVk0A1tTRy8i20M+iCbXOoGHwFuKjmOohdpsOSwUGBNaUHZbftp&#10;FNwRXzfn9+j6PbnK49v60Oan9KLUoN+t5iA8df4//NfeaAWzCfx+C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JgEy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4" o:spid="_x0000_s1063" type="#_x0000_t202" style="position:absolute;left:46863;top:9525;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RsYA&#10;AADbAAAADwAAAGRycy9kb3ducmV2LnhtbESPT2vCQBTE74LfYXmF3nRTK63GrCKCIEIPta16fGSf&#10;+WP2bZrdxrSf3i0IHoeZ+Q2TLDpTiZYaV1hW8DSMQBCnVhecKfj8WA8mIJxH1lhZJgW/5GAx7/cS&#10;jLW98Du1O5+JAGEXo4Lc+zqW0qU5GXRDWxMH72Qbgz7IJpO6wUuAm0qOouhFGiw4LORY0yqn9Lz7&#10;MQq+EV83x7eo/Hsu5X67/mqzw+qk1ONDt5yB8NT5e/jW3mgF0zH8fwk/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M+ZRs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 id="Text Box 95" o:spid="_x0000_s1064" type="#_x0000_t202" style="position:absolute;left:51739;top:9448;width:2134;height:6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M83cYA&#10;AADbAAAADwAAAGRycy9kb3ducmV2LnhtbESPT2vCQBTE74LfYXmF3nRTi63GrCKCIEIPta16fGSf&#10;+WP2bZrdxrSf3i0IHoeZ+Q2TLDpTiZYaV1hW8DSMQBCnVhecKfj8WA8mIJxH1lhZJgW/5GAx7/cS&#10;jLW98Du1O5+JAGEXo4Lc+zqW0qU5GXRDWxMH72Qbgz7IJpO6wUuAm0qOouhFGiw4LORY0yqn9Lz7&#10;MQq+EV83x7eo/Hsu5X67/mqzw+qk1ONDt5yB8NT5e/jW3mgF0zH8fwk/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4M83c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 id="Text Box 96" o:spid="_x0000_s1065" type="#_x0000_t202" style="position:absolute;left:54406;top:9448;width:2134;height:6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GiqsYA&#10;AADbAAAADwAAAGRycy9kb3ducmV2LnhtbESPT2vCQBTE74LfYXlCb81GC9amrkECggge6r/2+Mg+&#10;k2j2bZrdxrSfvlsoeBxm5jfMPO1NLTpqXWVZwTiKQRDnVldcKDjsV48zEM4ja6wtk4JvcpAuhoM5&#10;Jtre+I26nS9EgLBLUEHpfZNI6fKSDLrINsTBO9vWoA+yLaRu8RbgppaTOJ5KgxWHhRIbykrKr7sv&#10;o+AT8Xn9sY0vP08Xedqsjl3xnp2Vehj1y1cQnnp/D/+311rByxT+voQf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Giqs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type id="_x0000_t32" coordsize="21600,21600" o:spt="32" o:oned="t" path="m,l21600,21600e" filled="f">
                  <v:path arrowok="t" fillok="f" o:connecttype="none"/>
                  <o:lock v:ext="edit" shapetype="t"/>
                </v:shapetype>
                <v:shape id="Straight Arrow Connector 97" o:spid="_x0000_s1066" type="#_x0000_t32" style="position:absolute;left:3886;top:8534;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6TmcQAAADbAAAADwAAAGRycy9kb3ducmV2LnhtbESPQYvCMBSE7wv+h/AEb5oqsqvVKLog&#10;ihTB6sHjo3m2xeal20Tt/nuzIOxxmJlvmPmyNZV4UONKywqGgwgEcWZ1ybmC82nTn4BwHlljZZkU&#10;/JKD5aLzMcdY2ycf6ZH6XAQIuxgVFN7XsZQuK8igG9iaOHhX2xj0QTa51A0+A9xUchRFn9JgyWGh&#10;wJq+C8pu6d0o2NVJuh6PL9vb/cfstweX8OWYKNXrtqsZCE+t/w+/2zutYPoFf1/CD5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pOZxAAAANsAAAAPAAAAAAAAAAAA&#10;AAAAAKECAABkcnMvZG93bnJldi54bWxQSwUGAAAAAAQABAD5AAAAkgMAAAAA&#10;" strokecolor="black [3213]" strokeweight=".5pt">
                  <v:stroke startarrow="block" endarrow="block" joinstyle="miter"/>
                </v:shape>
                <v:shape id="Straight Arrow Connector 98" o:spid="_x0000_s1067" type="#_x0000_t32" style="position:absolute;left:11658;top:8534;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EH68EAAADbAAAADwAAAGRycy9kb3ducmV2LnhtbERPTYvCMBC9C/6HMII3TXcR0a6prAui&#10;LEWwevA4NLNtaTOpTdTuvzcHwePjfa/WvWnEnTpXWVbwMY1AEOdWV1woOJ+2kwUI55E1NpZJwT85&#10;WCfDwQpjbR98pHvmCxFC2MWooPS+jaV0eUkG3dS2xIH7s51BH2BXSN3hI4SbRn5G0VwarDg0lNjS&#10;T0l5nd2Mgn2bZpvZ7LKrb1fzuzu4lC/HVKnxqP/+AuGp92/xy73XCpZhbPgSfoBM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oQfrwQAAANsAAAAPAAAAAAAAAAAAAAAA&#10;AKECAABkcnMvZG93bnJldi54bWxQSwUGAAAAAAQABAD5AAAAjwMAAAAA&#10;" strokecolor="black [3213]" strokeweight=".5pt">
                  <v:stroke startarrow="block" endarrow="block" joinstyle="miter"/>
                </v:shape>
                <v:shape id="Straight Arrow Connector 99" o:spid="_x0000_s1068" type="#_x0000_t32" style="position:absolute;left:19050;top:8534;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2icMMAAADbAAAADwAAAGRycy9kb3ducmV2LnhtbESPQYvCMBSE74L/ITxhb5oqIrYaxRUW&#10;ZSmC3T14fDTPtti8dJuo3X9vBMHjMDPfMMt1Z2pxo9ZVlhWMRxEI4tzqigsFvz9fwzkI55E11pZJ&#10;wT85WK/6vSUm2t75SLfMFyJA2CWooPS+SaR0eUkG3cg2xME729agD7ItpG7xHuCmlpMomkmDFYeF&#10;EhvalpRfsqtRsG/S7HM6Pe0u1z/zvTu4lE/HVKmPQbdZgPDU+Xf41d5rBXEMzy/hB8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tonDDAAAA2wAAAA8AAAAAAAAAAAAA&#10;AAAAoQIAAGRycy9kb3ducmV2LnhtbFBLBQYAAAAABAAEAPkAAACRAwAAAAA=&#10;" strokecolor="black [3213]" strokeweight=".5pt">
                  <v:stroke startarrow="block" endarrow="block" joinstyle="miter"/>
                </v:shape>
                <v:shape id="Straight Arrow Connector 100" o:spid="_x0000_s1069" type="#_x0000_t32" style="position:absolute;left:36423;top:8458;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KBVcUAAADcAAAADwAAAGRycy9kb3ducmV2LnhtbESPQWvCQBCF7wX/wzJCb3VjkSLRVVQQ&#10;RULBtAePQ3ZMgtnZmF01/vvOoeBthvfmvW/my9416k5dqD0bGI8SUMSFtzWXBn5/th9TUCEiW2w8&#10;k4EnBVguBm9zTK1/8JHueSyVhHBI0UAVY5tqHYqKHIaRb4lFO/vOYZS1K7Xt8CHhrtGfSfKlHdYs&#10;DRW2tKmouOQ3Z2DfZvl6MjntLrerO+y+Q8anY2bM+7BfzUBF6uPL/H+9t4KfCL48IxPo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UKBVcUAAADcAAAADwAAAAAAAAAA&#10;AAAAAAChAgAAZHJzL2Rvd25yZXYueG1sUEsFBgAAAAAEAAQA+QAAAJMDAAAAAA==&#10;" strokecolor="black [3213]" strokeweight=".5pt">
                  <v:stroke startarrow="block" endarrow="block" joinstyle="miter"/>
                </v:shape>
                <v:shape id="Straight Arrow Connector 101" o:spid="_x0000_s1070" type="#_x0000_t32" style="position:absolute;left:44196;top:8458;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4kzsMAAADcAAAADwAAAGRycy9kb3ducmV2LnhtbERPTWvCQBC9F/wPywi91Y0lFImuokIx&#10;lFBI9OBxyI5JMDsbs6tJ/323UPA2j/c5q81oWvGg3jWWFcxnEQji0uqGKwWn4+fbAoTzyBpby6Tg&#10;hxxs1pOXFSbaDpzTo/CVCCHsElRQe98lUrqyJoNuZjviwF1sb9AH2FdS9ziEcNPK9yj6kAYbDg01&#10;drSvqbwWd6Mg7bJiF8fnw/V+M1+Hb5fxOc+Uep2O2yUIT6N/iv/dqQ7zozn8PRMu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OJM7DAAAA3AAAAA8AAAAAAAAAAAAA&#10;AAAAoQIAAGRycy9kb3ducmV2LnhtbFBLBQYAAAAABAAEAPkAAACRAwAAAAA=&#10;" strokecolor="black [3213]" strokeweight=".5pt">
                  <v:stroke startarrow="block" endarrow="block" joinstyle="miter"/>
                </v:shape>
                <v:shape id="Straight Arrow Connector 102" o:spid="_x0000_s1071" type="#_x0000_t32" style="position:absolute;left:51587;top:8458;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y6ucMAAADcAAAADwAAAGRycy9kb3ducmV2LnhtbERPTWuDQBC9B/Iflgn0lqwJUop1lTYQ&#10;IkUKsT3kOLhTFd1Z424S+++7hUJv83ifk+azGcSNJtdZVrDdRCCIa6s7bhR8fhzWTyCcR9Y4WCYF&#10;3+Qgz5aLFBNt73yiW+UbEULYJaig9X5MpHR1Swbdxo7Egfuyk0Ef4NRIPeE9hJtB7qLoURrsODS0&#10;ONK+pbqvrkZBMZbVaxyfj/31Yt6O767k86lU6mE1vzyD8DT7f/Gfu9BhfrSD32fCBT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curnDAAAA3AAAAA8AAAAAAAAAAAAA&#10;AAAAoQIAAGRycy9kb3ducmV2LnhtbFBLBQYAAAAABAAEAPkAAACRAwAAAAA=&#10;" strokecolor="black [3213]" strokeweight=".5pt">
                  <v:stroke startarrow="block" endarrow="block" joinstyle="miter"/>
                </v:shape>
                <v:shape id="Straight Arrow Connector 103" o:spid="_x0000_s1072" type="#_x0000_t32" style="position:absolute;left:4267;top:5257;width:202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AfIsEAAADcAAAADwAAAGRycy9kb3ducmV2LnhtbERPTYvCMBC9C/6HMII3TVdlka5RVkEU&#10;KQtWDx6HZrYtNpPaRK3/3giCt3m8z5ktWlOJGzWutKzgaxiBIM6sLjlXcDysB1MQziNrrCyTggc5&#10;WMy7nRnG2t55T7fU5yKEsItRQeF9HUvpsoIMuqGtiQP3bxuDPsAml7rBewg3lRxF0bc0WHJoKLCm&#10;VUHZOb0aBds6SZeTyWlzvl7MbvPnEj7tE6X6vfb3B4Sn1n/Eb/dWh/nRGF7PhAv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kB8iwQAAANwAAAAPAAAAAAAAAAAAAAAA&#10;AKECAABkcnMvZG93bnJldi54bWxQSwUGAAAAAAQABAD5AAAAjwMAAAAA&#10;" strokecolor="black [3213]" strokeweight=".5pt">
                  <v:stroke startarrow="block" endarrow="block" joinstyle="miter"/>
                </v:shape>
                <v:shape id="Text Box 6" o:spid="_x0000_s1073" type="#_x0000_t202" style="position:absolute;left:2514;top:6372;width:9402;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rLKMQA&#10;AADcAAAADwAAAGRycy9kb3ducmV2LnhtbERPS0sDMRC+C/0PYQrebFIRkbVpKa2FHnzUqqC3cTPu&#10;Lt1MlmS6Xf+9EQRv8/E9Z7YYfKt6iqkJbGE6MaCIy+Aariy8vmwubkAlQXbYBiYL35RgMR+dzbBw&#10;4cTP1O+lUjmEU4EWapGu0DqVNXlMk9ARZ+4rRI+SYay0i3jK4b7Vl8Zca48N54YaO1rVVB72R2+h&#10;fU/x/tPIR7+uHmT3pI9vd9NHa8/Hw/IWlNAg/+I/99bl+eYK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ayyj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sub-set</w:t>
                        </w:r>
                      </w:p>
                    </w:txbxContent>
                  </v:textbox>
                </v:shape>
                <v:shape id="Text Box 6" o:spid="_x0000_s1074" type="#_x0000_t202" style="position:absolute;left:9191;top:2257;width:9401;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us8QA&#10;AADcAAAADwAAAGRycy9kb3ducmV2LnhtbERPS0sDMRC+C/0PYQrebFJBkbVpKa2FHnzUqqC3cTPu&#10;Lt1MlmS6Xf+9EQRv8/E9Z7YYfKt6iqkJbGE6MaCIy+Aariy8vmwubkAlQXbYBiYL35RgMR+dzbBw&#10;4cTP1O+lUjmEU4EWapGu0DqVNXlMk9ARZ+4rRI+SYay0i3jK4b7Vl8Zca48N54YaO1rVVB72R2+h&#10;fU/x/tPIR7+uHmT3pI9vd9NHa8/Hw/IWlNAg/+I/99bl+eYK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WbrP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p>
                    </w:txbxContent>
                  </v:textbox>
                </v:shape>
                <v:shape id="Straight Arrow Connector 106" o:spid="_x0000_s1075" type="#_x0000_t32" style="position:absolute;left:3886;top:18669;width:325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e8usMAAADcAAAADwAAAGRycy9kb3ducmV2LnhtbERPTWuDQBC9F/IflgnkVteEEIrNRtpA&#10;iBQpxPbgcXCnKrqzxt0Y+++7hUJv83ifs09n04uJRtdaVrCOYhDEldUt1wo+P06PTyCcR9bYWyYF&#10;3+QgPSwe9phoe+cLTYWvRQhhl6CCxvshkdJVDRl0kR2IA/dlR4M+wLGWesR7CDe93MTxThpsOTQ0&#10;ONCxoaorbkZBNuTF63Zbnrvb1byd313O5SVXarWcX55BeJr9v/jPnekwP97B7zPhAn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nvLrDAAAA3AAAAA8AAAAAAAAAAAAA&#10;AAAAoQIAAGRycy9kb3ducmV2LnhtbFBLBQYAAAAABAAEAPkAAACRAwAAAAA=&#10;" strokecolor="black [3213]" strokeweight=".5pt">
                  <v:stroke startarrow="block" endarrow="block" joinstyle="miter"/>
                </v:shape>
                <v:shape id="Text Box 6" o:spid="_x0000_s1076" type="#_x0000_t202" style="position:absolute;left:12725;top:19707;width:15469;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VX8QA&#10;AADcAAAADwAAAGRycy9kb3ducmV2LnhtbERPS0sDMRC+C/0PYQrebFIPKmvTUloLPfioVUFv42bc&#10;XbqZLMl0u/57Iwje5uN7zmwx+Fb1FFMT2MJ0YkARl8E1XFl4fdlc3IBKguywDUwWvinBYj46m2Hh&#10;womfqd9LpXIIpwIt1CJdoXUqa/KYJqEjztxXiB4lw1hpF/GUw32rL4250h4bzg01drSqqTzsj95C&#10;+57i/aeRj35dPcjuSR/f7qaP1p6Ph+UtKKFB/sV/7q3L8801/D6TL9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VV/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r>
                          <w:rPr>
                            <w:rFonts w:ascii="Book Antiqua" w:eastAsia="Batang" w:hAnsi="Book Antiqua"/>
                            <w:sz w:val="18"/>
                            <w:szCs w:val="20"/>
                          </w:rPr>
                          <w:t xml:space="preserve"> periodicity</w:t>
                        </w:r>
                      </w:p>
                    </w:txbxContent>
                  </v:textbox>
                </v:shape>
                <w10:anchorlock/>
              </v:group>
            </w:pict>
          </mc:Fallback>
        </mc:AlternateContent>
      </w:r>
    </w:p>
    <w:p w:rsidR="00A6131A" w:rsidRDefault="00A6131A" w:rsidP="00A6131A">
      <w:pPr>
        <w:spacing w:after="240"/>
        <w:ind w:firstLine="284"/>
        <w:jc w:val="center"/>
      </w:pPr>
      <w:r>
        <w:t>Fig. 5 Multi-level PRS structure</w:t>
      </w:r>
    </w:p>
    <w:p w:rsidR="0023229D" w:rsidRDefault="0023229D" w:rsidP="0023229D">
      <w:pPr>
        <w:wordWrap/>
        <w:spacing w:before="60" w:after="60" w:line="288" w:lineRule="auto"/>
        <w:jc w:val="both"/>
        <w:rPr>
          <w:i/>
        </w:rPr>
      </w:pPr>
      <w:r w:rsidRPr="00C161A4">
        <w:rPr>
          <w:b/>
          <w:i/>
        </w:rPr>
        <w:t xml:space="preserve">Proposal </w:t>
      </w:r>
      <w:r>
        <w:rPr>
          <w:b/>
          <w:i/>
        </w:rPr>
        <w:t>8</w:t>
      </w:r>
      <w:r w:rsidRPr="00C161A4">
        <w:rPr>
          <w:i/>
        </w:rPr>
        <w:t xml:space="preserve">: </w:t>
      </w:r>
      <w:r>
        <w:rPr>
          <w:i/>
        </w:rPr>
        <w:t>Tx PRS beam sweeping should be supported with following multi-level PRS block structure to improve hearability and enable Rx beam selection</w:t>
      </w:r>
    </w:p>
    <w:p w:rsidR="0023229D" w:rsidRPr="0023229D" w:rsidRDefault="0023229D" w:rsidP="00FB3C8E">
      <w:pPr>
        <w:pStyle w:val="ListParagraph"/>
        <w:numPr>
          <w:ilvl w:val="0"/>
          <w:numId w:val="18"/>
        </w:numPr>
        <w:spacing w:before="60" w:after="60" w:line="288" w:lineRule="auto"/>
        <w:jc w:val="both"/>
        <w:rPr>
          <w:i/>
        </w:rPr>
      </w:pPr>
      <w:r>
        <w:rPr>
          <w:i/>
          <w:lang w:val="en-GB"/>
        </w:rPr>
        <w:t>PRS block set</w:t>
      </w:r>
      <w:r w:rsidR="00FB3C8E">
        <w:rPr>
          <w:i/>
          <w:lang w:val="en-GB"/>
        </w:rPr>
        <w:t xml:space="preserve">, which is equivalent to </w:t>
      </w:r>
      <w:r w:rsidR="00FB3C8E" w:rsidRPr="00FB3C8E">
        <w:rPr>
          <w:i/>
          <w:lang w:val="en-GB"/>
        </w:rPr>
        <w:t>DL PRS occasion</w:t>
      </w:r>
      <w:r w:rsidR="00FB3C8E">
        <w:rPr>
          <w:i/>
          <w:lang w:val="en-GB"/>
        </w:rPr>
        <w:t>;</w:t>
      </w:r>
    </w:p>
    <w:p w:rsidR="0023229D" w:rsidRPr="0023229D" w:rsidRDefault="0023229D" w:rsidP="00472E33">
      <w:pPr>
        <w:pStyle w:val="ListParagraph"/>
        <w:numPr>
          <w:ilvl w:val="0"/>
          <w:numId w:val="18"/>
        </w:numPr>
        <w:spacing w:before="60" w:after="60" w:line="288" w:lineRule="auto"/>
        <w:jc w:val="both"/>
        <w:rPr>
          <w:i/>
        </w:rPr>
      </w:pPr>
      <w:r>
        <w:rPr>
          <w:i/>
          <w:lang w:val="en-GB"/>
        </w:rPr>
        <w:t>PRS block sub-set</w:t>
      </w:r>
      <w:r w:rsidR="008E5AAE">
        <w:rPr>
          <w:i/>
          <w:lang w:val="en-GB"/>
        </w:rPr>
        <w:t>, which is equivalent to PRS resource set</w:t>
      </w:r>
      <w:r>
        <w:rPr>
          <w:i/>
          <w:lang w:val="en-GB"/>
        </w:rPr>
        <w:t>;</w:t>
      </w:r>
    </w:p>
    <w:p w:rsidR="0023229D" w:rsidRPr="0023229D" w:rsidRDefault="0023229D" w:rsidP="00472E33">
      <w:pPr>
        <w:pStyle w:val="ListParagraph"/>
        <w:numPr>
          <w:ilvl w:val="0"/>
          <w:numId w:val="18"/>
        </w:numPr>
        <w:spacing w:before="60" w:after="60" w:line="288" w:lineRule="auto"/>
        <w:jc w:val="both"/>
        <w:rPr>
          <w:i/>
        </w:rPr>
      </w:pPr>
      <w:r>
        <w:rPr>
          <w:i/>
          <w:lang w:val="en-GB"/>
        </w:rPr>
        <w:t>PRS block</w:t>
      </w:r>
      <w:r w:rsidR="008E5AAE">
        <w:rPr>
          <w:i/>
          <w:lang w:val="en-GB"/>
        </w:rPr>
        <w:t>, which is equivalent to PRS resource</w:t>
      </w:r>
      <w:r>
        <w:rPr>
          <w:i/>
          <w:lang w:val="en-GB"/>
        </w:rPr>
        <w:t>.</w:t>
      </w:r>
    </w:p>
    <w:p w:rsidR="000A2C69" w:rsidRDefault="000A2C69" w:rsidP="00096F2F">
      <w:pPr>
        <w:pStyle w:val="Heading2"/>
      </w:pPr>
      <w:r>
        <w:t xml:space="preserve">DL PRS resource </w:t>
      </w:r>
      <w:r w:rsidR="00FB3C8E">
        <w:t xml:space="preserve">and resource </w:t>
      </w:r>
      <w:r>
        <w:t>set</w:t>
      </w:r>
      <w:r w:rsidR="00E05E26">
        <w:t xml:space="preserve"> </w:t>
      </w:r>
      <w:r w:rsidR="008E5AAE">
        <w:t>configuration</w:t>
      </w:r>
    </w:p>
    <w:p w:rsidR="00FB3C8E" w:rsidRDefault="00FB3C8E" w:rsidP="00FB3C8E">
      <w:pPr>
        <w:spacing w:after="240" w:line="276" w:lineRule="auto"/>
        <w:ind w:firstLine="284"/>
        <w:jc w:val="both"/>
      </w:pPr>
      <w:r>
        <w:t>PRS resource is defined in [1] and it should be further studied if any or some of the parameters can be commonly defined to all resources within one resource set. Among these parameters, comb Size-N</w:t>
      </w:r>
      <w:r w:rsidR="00092C19">
        <w:t>,</w:t>
      </w:r>
      <w:r>
        <w:t xml:space="preserve"> RE Offset in frequency domain</w:t>
      </w:r>
      <w:r w:rsidR="00092C19">
        <w:t>, and n</w:t>
      </w:r>
      <w:r w:rsidR="00092C19" w:rsidRPr="00D0254A">
        <w:t>umber of symbols per DL PRS Resource</w:t>
      </w:r>
      <w:r>
        <w:t xml:space="preserve"> define the pattern of PRS resource. </w:t>
      </w:r>
      <w:r w:rsidR="00092C19">
        <w:t xml:space="preserve">It is more reasonable to maintain the same pattern within one PRS resource set and therefore at least these parameters should be defined in PRS resource set </w:t>
      </w:r>
      <w:r w:rsidR="00092C19">
        <w:lastRenderedPageBreak/>
        <w:t>level.</w:t>
      </w:r>
    </w:p>
    <w:p w:rsidR="000A2C69" w:rsidRPr="005C6CFF" w:rsidRDefault="000A2C69" w:rsidP="00DE3403">
      <w:pPr>
        <w:spacing w:after="240" w:line="276" w:lineRule="auto"/>
        <w:ind w:firstLine="284"/>
        <w:jc w:val="both"/>
      </w:pPr>
      <w:r w:rsidRPr="005C6CFF">
        <w:t xml:space="preserve">PRS resource </w:t>
      </w:r>
      <w:r w:rsidR="005C6CFF">
        <w:t xml:space="preserve">set </w:t>
      </w:r>
      <w:r w:rsidRPr="005C6CFF">
        <w:t>has been defined</w:t>
      </w:r>
      <w:r w:rsidR="00DE3403" w:rsidRPr="005C6CFF">
        <w:t xml:space="preserve"> </w:t>
      </w:r>
      <w:r w:rsidR="005C6CFF" w:rsidRPr="005C6CFF">
        <w:t>as a set of DL PRS Resources, where each DL PRS Resource has a DL PRS Resource ID</w:t>
      </w:r>
      <w:r w:rsidR="005C6CFF">
        <w:t>.</w:t>
      </w:r>
      <w:r w:rsidR="005C6CFF" w:rsidRPr="005C6CFF">
        <w:t xml:space="preserve"> </w:t>
      </w:r>
      <w:r w:rsidR="005C6CFF">
        <w:t xml:space="preserve">A resource set ID should be defined for a DL PRS resource set. </w:t>
      </w:r>
      <w:r w:rsidRPr="005C6CFF">
        <w:t xml:space="preserve">One resource set can be within one slot or cross multiple slots. The number of PRS resources within one resource set can scale with carrier frequency, numerology, bandwidth, etc. NR DL PRS resource can span multiple PRBs within N consecutive symbol(s). If N = 1, the PRS can be configured as consecutive or non-consecutive symbols and </w:t>
      </w:r>
      <w:r w:rsidR="00DE3403" w:rsidRPr="005C6CFF">
        <w:t>higher level of</w:t>
      </w:r>
      <w:r w:rsidRPr="005C6CFF">
        <w:t xml:space="preserve"> flexibility can be achieved. Otherwise, non-consecutive symbols should be supported for one PRS resource so that PRS can be multiplexed in time domain. Since one antenna port has been agreed for PRS signal, it should be assumed that only one antenna port can be assumed for each PRS resource set.</w:t>
      </w:r>
    </w:p>
    <w:p w:rsidR="005C6CFF" w:rsidRDefault="000A2C69" w:rsidP="00DE3403">
      <w:pPr>
        <w:spacing w:after="240" w:line="276" w:lineRule="auto"/>
        <w:jc w:val="both"/>
        <w:rPr>
          <w:i/>
        </w:rPr>
      </w:pPr>
      <w:r w:rsidRPr="005C6CFF">
        <w:rPr>
          <w:b/>
          <w:i/>
        </w:rPr>
        <w:t xml:space="preserve">Proposal </w:t>
      </w:r>
      <w:r w:rsidR="00DE3403" w:rsidRPr="005C6CFF">
        <w:rPr>
          <w:b/>
          <w:i/>
        </w:rPr>
        <w:t>9</w:t>
      </w:r>
      <w:r w:rsidRPr="005C6CFF">
        <w:rPr>
          <w:i/>
        </w:rPr>
        <w:t xml:space="preserve">: </w:t>
      </w:r>
      <w:r w:rsidR="005C6CFF">
        <w:rPr>
          <w:i/>
        </w:rPr>
        <w:t>A DL PRS resource set should be defined with following parameters and properties.</w:t>
      </w:r>
    </w:p>
    <w:p w:rsidR="005C6CFF" w:rsidRPr="005C6CFF" w:rsidRDefault="005C6CFF" w:rsidP="005C6CFF">
      <w:pPr>
        <w:pStyle w:val="ListParagraph"/>
        <w:numPr>
          <w:ilvl w:val="0"/>
          <w:numId w:val="32"/>
        </w:numPr>
        <w:spacing w:after="240" w:line="276" w:lineRule="auto"/>
        <w:jc w:val="both"/>
      </w:pPr>
      <w:r w:rsidRPr="005C6CFF">
        <w:rPr>
          <w:i/>
        </w:rPr>
        <w:t xml:space="preserve">A </w:t>
      </w:r>
      <w:r w:rsidR="000A2C69" w:rsidRPr="005C6CFF">
        <w:rPr>
          <w:i/>
        </w:rPr>
        <w:t xml:space="preserve">PRS resource set can be within one slot or cross multiple slots. </w:t>
      </w:r>
    </w:p>
    <w:p w:rsidR="005C6CFF" w:rsidRPr="005C6CFF" w:rsidRDefault="005C6CFF" w:rsidP="005C6CFF">
      <w:pPr>
        <w:pStyle w:val="ListParagraph"/>
        <w:numPr>
          <w:ilvl w:val="0"/>
          <w:numId w:val="32"/>
        </w:numPr>
        <w:spacing w:after="240" w:line="276" w:lineRule="auto"/>
        <w:jc w:val="both"/>
      </w:pPr>
      <w:r w:rsidRPr="005C6CFF">
        <w:rPr>
          <w:i/>
        </w:rPr>
        <w:t xml:space="preserve">The number of PRS resources within one resource set can scale with carrier frequency, numerology, bandwidth, etc. </w:t>
      </w:r>
    </w:p>
    <w:p w:rsidR="000A2C69" w:rsidRPr="00092C19" w:rsidRDefault="000A2C69" w:rsidP="005C6CFF">
      <w:pPr>
        <w:pStyle w:val="ListParagraph"/>
        <w:numPr>
          <w:ilvl w:val="0"/>
          <w:numId w:val="32"/>
        </w:numPr>
        <w:spacing w:after="240" w:line="276" w:lineRule="auto"/>
        <w:jc w:val="both"/>
      </w:pPr>
      <w:r w:rsidRPr="005C6CFF">
        <w:rPr>
          <w:i/>
        </w:rPr>
        <w:t>Each PRS resource contains N=1 symbol and one antenna port should be assumed within each PRS resource set</w:t>
      </w:r>
      <w:r w:rsidR="00092C19">
        <w:rPr>
          <w:i/>
          <w:lang w:val="en-GB"/>
        </w:rPr>
        <w:t>;</w:t>
      </w:r>
    </w:p>
    <w:p w:rsidR="00092C19" w:rsidRPr="00092C19" w:rsidRDefault="00092C19" w:rsidP="00092C19">
      <w:pPr>
        <w:pStyle w:val="ListParagraph"/>
        <w:numPr>
          <w:ilvl w:val="0"/>
          <w:numId w:val="32"/>
        </w:numPr>
        <w:spacing w:after="240" w:line="276" w:lineRule="auto"/>
        <w:jc w:val="both"/>
        <w:rPr>
          <w:i/>
        </w:rPr>
      </w:pPr>
      <w:r w:rsidRPr="00092C19">
        <w:rPr>
          <w:i/>
          <w:lang w:val="en-GB"/>
        </w:rPr>
        <w:t xml:space="preserve">At least </w:t>
      </w:r>
      <w:r w:rsidRPr="00092C19">
        <w:rPr>
          <w:i/>
        </w:rPr>
        <w:t>comb Size-N, RE Offset in frequency domain, and number of symbols per DL PRS Resource should be defined in PRS resource set level.</w:t>
      </w:r>
    </w:p>
    <w:p w:rsidR="000A2C69" w:rsidRDefault="000A2C69" w:rsidP="00096F2F">
      <w:pPr>
        <w:pStyle w:val="Heading2"/>
      </w:pPr>
      <w:r>
        <w:t>DL PRS antenna port</w:t>
      </w:r>
    </w:p>
    <w:p w:rsidR="000A2C69" w:rsidRDefault="000A2C69" w:rsidP="000A2C69">
      <w:pPr>
        <w:ind w:firstLine="284"/>
        <w:jc w:val="both"/>
      </w:pPr>
      <w:r>
        <w:t>It has been agreed that one antenna DL PRS port should be supported. Increasing antenna port will introduce more signaling overhead and the timing relationship between multiple antenna ports might differ depending on different precoding and implementation assumptions. In this regard, the benefits of multiple antenna ports are not clear.</w:t>
      </w:r>
    </w:p>
    <w:p w:rsidR="000A2C69" w:rsidRPr="000F5664" w:rsidRDefault="000A2C69" w:rsidP="000A2C69">
      <w:pPr>
        <w:spacing w:before="240"/>
        <w:jc w:val="both"/>
        <w:rPr>
          <w:i/>
        </w:rPr>
      </w:pPr>
      <w:r w:rsidRPr="000F5664">
        <w:rPr>
          <w:b/>
          <w:i/>
        </w:rPr>
        <w:t xml:space="preserve">Proposal </w:t>
      </w:r>
      <w:r w:rsidR="00DE3403">
        <w:rPr>
          <w:b/>
          <w:i/>
        </w:rPr>
        <w:t>10</w:t>
      </w:r>
      <w:r w:rsidRPr="000F5664">
        <w:rPr>
          <w:i/>
        </w:rPr>
        <w:t xml:space="preserve">: Single antenna port is sufficient for PRS signal and multiple antenna ports should not be supported. </w:t>
      </w:r>
    </w:p>
    <w:p w:rsidR="00F571A9" w:rsidRDefault="00F571A9" w:rsidP="00096F2F">
      <w:pPr>
        <w:pStyle w:val="Heading2"/>
      </w:pPr>
      <w:r>
        <w:t>DL PRS power boosting</w:t>
      </w:r>
    </w:p>
    <w:p w:rsidR="00E22AF9" w:rsidRDefault="00C7347F" w:rsidP="007B5385">
      <w:pPr>
        <w:spacing w:line="276" w:lineRule="auto"/>
        <w:ind w:firstLine="284"/>
        <w:jc w:val="both"/>
      </w:pPr>
      <w:r>
        <w:t>Multiple comb patterns should be supported for new NR DL PRS as discussed in the previous sections. The power of the resource elements not occupied by PRS can be used to boosting the power of PRS. For comb-k pattern, the power of PRS can be boosted by k times and the boosted power can improve the hearability of the UE. However, the power boosting might need to be subject to some limit imposed by hardware, i.e., a cap needs to be imposed to the power boosting. The power of PRS can be chosen as min{P</w:t>
      </w:r>
      <w:r w:rsidRPr="00C7347F">
        <w:rPr>
          <w:vertAlign w:val="subscript"/>
        </w:rPr>
        <w:t>boost</w:t>
      </w:r>
      <w:r>
        <w:t>, P</w:t>
      </w:r>
      <w:r w:rsidRPr="00C7347F">
        <w:rPr>
          <w:vertAlign w:val="subscript"/>
        </w:rPr>
        <w:t>cap</w:t>
      </w:r>
      <w:r>
        <w:t>}, where P</w:t>
      </w:r>
      <w:r w:rsidRPr="00C7347F">
        <w:rPr>
          <w:vertAlign w:val="subscript"/>
        </w:rPr>
        <w:t>boost</w:t>
      </w:r>
      <w:r>
        <w:t xml:space="preserve"> is the normal boosting power and P</w:t>
      </w:r>
      <w:r w:rsidRPr="00C7347F">
        <w:rPr>
          <w:vertAlign w:val="subscript"/>
        </w:rPr>
        <w:t>cap</w:t>
      </w:r>
      <w:r>
        <w:t xml:space="preserve"> is the power cap. </w:t>
      </w:r>
    </w:p>
    <w:p w:rsidR="007B5385" w:rsidRPr="007B5385" w:rsidRDefault="007B5385" w:rsidP="007B5385">
      <w:pPr>
        <w:spacing w:before="240"/>
        <w:jc w:val="both"/>
        <w:rPr>
          <w:i/>
        </w:rPr>
      </w:pPr>
      <w:r w:rsidRPr="000F5664">
        <w:rPr>
          <w:b/>
          <w:i/>
        </w:rPr>
        <w:t xml:space="preserve">Proposal </w:t>
      </w:r>
      <w:r>
        <w:rPr>
          <w:b/>
          <w:i/>
        </w:rPr>
        <w:t>11</w:t>
      </w:r>
      <w:r w:rsidRPr="000F5664">
        <w:rPr>
          <w:i/>
        </w:rPr>
        <w:t xml:space="preserve">: </w:t>
      </w:r>
      <w:r>
        <w:rPr>
          <w:i/>
        </w:rPr>
        <w:t>DL PRS power boosting based on comb pattern should be supported and if a power cap is imposed, the power of PRS can be min{</w:t>
      </w:r>
      <w:r w:rsidRPr="007B5385">
        <w:rPr>
          <w:i/>
        </w:rPr>
        <w:t>P</w:t>
      </w:r>
      <w:r w:rsidRPr="007B5385">
        <w:rPr>
          <w:i/>
          <w:vertAlign w:val="subscript"/>
        </w:rPr>
        <w:t>boost</w:t>
      </w:r>
      <w:r w:rsidRPr="007B5385">
        <w:rPr>
          <w:i/>
        </w:rPr>
        <w:t>, P</w:t>
      </w:r>
      <w:r w:rsidRPr="007B5385">
        <w:rPr>
          <w:i/>
          <w:vertAlign w:val="subscript"/>
        </w:rPr>
        <w:t>cap</w:t>
      </w:r>
      <w:r>
        <w:rPr>
          <w:i/>
        </w:rPr>
        <w:t xml:space="preserve">}, </w:t>
      </w:r>
      <w:r w:rsidRPr="007B5385">
        <w:rPr>
          <w:i/>
        </w:rPr>
        <w:t>where P</w:t>
      </w:r>
      <w:r w:rsidRPr="007B5385">
        <w:rPr>
          <w:i/>
          <w:vertAlign w:val="subscript"/>
        </w:rPr>
        <w:t>boost</w:t>
      </w:r>
      <w:r w:rsidRPr="007B5385">
        <w:rPr>
          <w:i/>
        </w:rPr>
        <w:t xml:space="preserve"> is the normal boosting power and P</w:t>
      </w:r>
      <w:r w:rsidRPr="007B5385">
        <w:rPr>
          <w:i/>
          <w:vertAlign w:val="subscript"/>
        </w:rPr>
        <w:t>cap</w:t>
      </w:r>
      <w:r w:rsidRPr="007B5385">
        <w:rPr>
          <w:i/>
        </w:rPr>
        <w:t xml:space="preserve"> is the power cap</w:t>
      </w:r>
      <w:r>
        <w:rPr>
          <w:i/>
        </w:rPr>
        <w:t>.</w:t>
      </w:r>
    </w:p>
    <w:p w:rsidR="00D03E52" w:rsidRDefault="00B57043" w:rsidP="00096F2F">
      <w:pPr>
        <w:pStyle w:val="Heading2"/>
      </w:pPr>
      <w:r>
        <w:t>DL PRS sequence</w:t>
      </w:r>
    </w:p>
    <w:p w:rsidR="00D03E52" w:rsidRPr="006824FC" w:rsidRDefault="00D03E52" w:rsidP="00D03E52">
      <w:pPr>
        <w:wordWrap/>
        <w:spacing w:before="60" w:after="60" w:line="288" w:lineRule="auto"/>
        <w:ind w:firstLine="284"/>
        <w:jc w:val="both"/>
      </w:pPr>
      <w:r w:rsidRPr="008E5AAE">
        <w:t xml:space="preserve">It has been agreed that </w:t>
      </w:r>
      <w:r w:rsidR="008E5AAE" w:rsidRPr="008E5AAE">
        <w:t>DL PRS sequence is generated using a Gold sequence generator</w:t>
      </w:r>
      <w:r w:rsidR="008E5AAE">
        <w:t xml:space="preserve"> and the remaining issue is to determine </w:t>
      </w:r>
      <w:r w:rsidR="008E5AAE">
        <w:rPr>
          <w:rFonts w:hint="eastAsia"/>
        </w:rPr>
        <w:t>cinit value</w:t>
      </w:r>
      <w:r w:rsidR="008E5AAE">
        <w:t xml:space="preserve">. In LTE, </w:t>
      </w:r>
      <w:r w:rsidR="008E5AAE">
        <w:rPr>
          <w:rFonts w:hint="eastAsia"/>
        </w:rPr>
        <w:t xml:space="preserve">cinit value </w:t>
      </w:r>
      <w:r w:rsidR="008E5AAE">
        <w:t xml:space="preserve">depends on slot number, OFDM symbol number, cell ID and CP. In NR, cinit value should at least depend on these </w:t>
      </w:r>
      <w:r w:rsidR="008E5AAE" w:rsidRPr="006824FC">
        <w:t xml:space="preserve">parameters. </w:t>
      </w:r>
      <w:r w:rsidR="00FB0D03" w:rsidRPr="006824FC">
        <w:t>In addition, considering the beamforming operation, PRS resource ID should also be considered depending on the QCL assumptions within one PRS resource set.</w:t>
      </w:r>
    </w:p>
    <w:p w:rsidR="00D03E52" w:rsidRPr="004B3BD3" w:rsidRDefault="00D03E52" w:rsidP="00D03E52">
      <w:pPr>
        <w:wordWrap/>
        <w:spacing w:before="60" w:after="60" w:line="288" w:lineRule="auto"/>
        <w:jc w:val="both"/>
        <w:rPr>
          <w:i/>
        </w:rPr>
      </w:pPr>
      <w:r w:rsidRPr="006824FC">
        <w:rPr>
          <w:b/>
          <w:i/>
        </w:rPr>
        <w:t xml:space="preserve">Proposal </w:t>
      </w:r>
      <w:r w:rsidR="00455E5A" w:rsidRPr="006824FC">
        <w:rPr>
          <w:b/>
          <w:i/>
        </w:rPr>
        <w:t>12</w:t>
      </w:r>
      <w:r w:rsidRPr="006824FC">
        <w:rPr>
          <w:i/>
        </w:rPr>
        <w:t xml:space="preserve">: </w:t>
      </w:r>
      <w:r w:rsidR="00FB0D03" w:rsidRPr="006824FC">
        <w:rPr>
          <w:i/>
        </w:rPr>
        <w:t>cinit value should depend on slot number, OFDM symbol number, cell ID, CP and PRS resource ID.</w:t>
      </w:r>
    </w:p>
    <w:p w:rsidR="00F571A9" w:rsidRDefault="00F571A9" w:rsidP="00096F2F">
      <w:pPr>
        <w:pStyle w:val="Heading2"/>
      </w:pPr>
      <w:r>
        <w:t>Interference mitigation</w:t>
      </w:r>
    </w:p>
    <w:p w:rsidR="000A2C69" w:rsidRDefault="000A2C69" w:rsidP="000A2C69">
      <w:pPr>
        <w:wordWrap/>
        <w:spacing w:before="60" w:after="60" w:line="288" w:lineRule="auto"/>
        <w:ind w:firstLine="284"/>
        <w:jc w:val="both"/>
      </w:pPr>
      <w:r w:rsidRPr="004B3BD3">
        <w:t>Even with careful site planning</w:t>
      </w:r>
      <w:r>
        <w:t xml:space="preserve"> and muting mechanism</w:t>
      </w:r>
      <w:r w:rsidRPr="004B3BD3">
        <w:t xml:space="preserve">, it seems unavoidable that in some worst cases, PRS </w:t>
      </w:r>
      <w:r>
        <w:t>signals might</w:t>
      </w:r>
      <w:r w:rsidRPr="004B3BD3">
        <w:t xml:space="preserve"> be transmitted on the same time/frequency resources from different gNBs and these PRSs </w:t>
      </w:r>
      <w:r>
        <w:t>might</w:t>
      </w:r>
      <w:r w:rsidRPr="004B3BD3">
        <w:t xml:space="preserve"> interfere with each other.</w:t>
      </w:r>
      <w:r>
        <w:t xml:space="preserve"> However, these PRS sequence can be orthogonal in the code domain and thus the PRS signals can be differentiated </w:t>
      </w:r>
      <w:r>
        <w:lastRenderedPageBreak/>
        <w:t>from each other. In addition, the serving gNBs and neighbor gNBs can adjust their transmission power of the PRS signals collaboratively to reduce the interference and such power adjustment is an implementation issue. It has been agreed that t</w:t>
      </w:r>
      <w:r w:rsidRPr="002507F3">
        <w:t>here is no data/control transmission in time-frequency grid of dedicated NR-DL PRS resources</w:t>
      </w:r>
      <w:r>
        <w:t xml:space="preserve"> to improve hearability so there is no need to support </w:t>
      </w:r>
      <w:r w:rsidRPr="002507F3">
        <w:t xml:space="preserve">time/frequency </w:t>
      </w:r>
      <w:r>
        <w:t xml:space="preserve">sharing between </w:t>
      </w:r>
      <w:r w:rsidRPr="002507F3">
        <w:t xml:space="preserve">NR DL PRS resources </w:t>
      </w:r>
      <w:r>
        <w:t>and</w:t>
      </w:r>
      <w:r w:rsidRPr="002507F3">
        <w:t xml:space="preserve"> other transmissions including data/control</w:t>
      </w:r>
      <w:r>
        <w:t>.</w:t>
      </w:r>
    </w:p>
    <w:p w:rsidR="000A2C69" w:rsidRPr="00741B56" w:rsidRDefault="000A2C69" w:rsidP="000A2C69">
      <w:pPr>
        <w:wordWrap/>
        <w:spacing w:before="60" w:after="60" w:line="288" w:lineRule="auto"/>
        <w:jc w:val="both"/>
        <w:rPr>
          <w:i/>
        </w:rPr>
      </w:pPr>
      <w:r w:rsidRPr="00741B56">
        <w:rPr>
          <w:b/>
          <w:i/>
        </w:rPr>
        <w:t xml:space="preserve">Proposal </w:t>
      </w:r>
      <w:r w:rsidR="00F1322B">
        <w:rPr>
          <w:b/>
          <w:i/>
        </w:rPr>
        <w:t>13</w:t>
      </w:r>
      <w:r w:rsidRPr="00741B56">
        <w:rPr>
          <w:i/>
        </w:rPr>
        <w:t xml:space="preserve">: There is no need to introduce additional interference randomization </w:t>
      </w:r>
      <w:r>
        <w:rPr>
          <w:i/>
        </w:rPr>
        <w:t>across PRS signals and sharing</w:t>
      </w:r>
      <w:r w:rsidRPr="00741B56">
        <w:rPr>
          <w:i/>
        </w:rPr>
        <w:t xml:space="preserve"> </w:t>
      </w:r>
      <w:r w:rsidRPr="002507F3">
        <w:rPr>
          <w:i/>
        </w:rPr>
        <w:t>between NR DL PRS resources and other transmissions including data/control</w:t>
      </w:r>
      <w:r>
        <w:rPr>
          <w:i/>
        </w:rPr>
        <w:t xml:space="preserve"> should not be supported</w:t>
      </w:r>
      <w:r w:rsidRPr="002507F3">
        <w:rPr>
          <w:i/>
        </w:rPr>
        <w:t>.</w:t>
      </w:r>
    </w:p>
    <w:p w:rsidR="00F571A9" w:rsidRDefault="00B57043" w:rsidP="00096F2F">
      <w:pPr>
        <w:pStyle w:val="Heading2"/>
      </w:pPr>
      <w:r>
        <w:t xml:space="preserve">DL </w:t>
      </w:r>
      <w:r w:rsidR="00F571A9">
        <w:t>PRS m</w:t>
      </w:r>
      <w:r w:rsidR="00F571A9" w:rsidRPr="00F571A9">
        <w:t>ultiplex</w:t>
      </w:r>
      <w:r w:rsidR="00F571A9">
        <w:t>ing</w:t>
      </w:r>
      <w:r w:rsidR="00F571A9" w:rsidRPr="00F571A9">
        <w:t xml:space="preserve"> with </w:t>
      </w:r>
      <w:r w:rsidR="00F571A9">
        <w:t>other signals</w:t>
      </w:r>
    </w:p>
    <w:p w:rsidR="00F11D19" w:rsidRDefault="00F1322B" w:rsidP="00F1322B">
      <w:pPr>
        <w:wordWrap/>
        <w:spacing w:before="60" w:after="60" w:line="288" w:lineRule="auto"/>
        <w:ind w:firstLine="284"/>
        <w:jc w:val="both"/>
      </w:pPr>
      <w:r>
        <w:t xml:space="preserve">In LTE, </w:t>
      </w:r>
      <w:r w:rsidR="00F11D19">
        <w:t xml:space="preserve">PRS is not deployed in the first three symbols occupied by PDCCH. However, in NR PDCCH may not occupy the entire bandwidth as shown in Fig. 6. In such a case, the PRS can be deployed from the first symbol to improve efficiency and if overlapping happens, PRS can be punctured. </w:t>
      </w:r>
      <w:r w:rsidR="00FB0D03">
        <w:t>If PRS collides with serving cell SSB, it should also be punctured.</w:t>
      </w:r>
    </w:p>
    <w:p w:rsidR="00F11D19" w:rsidRDefault="00F11D19" w:rsidP="00F11D19">
      <w:pPr>
        <w:wordWrap/>
        <w:spacing w:before="60" w:after="60" w:line="288" w:lineRule="auto"/>
        <w:ind w:firstLine="284"/>
        <w:jc w:val="center"/>
      </w:pPr>
      <w:r w:rsidRPr="00F11D19">
        <w:rPr>
          <w:noProof/>
        </w:rPr>
        <w:drawing>
          <wp:inline distT="0" distB="0" distL="0" distR="0">
            <wp:extent cx="3953991" cy="1525971"/>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65795" cy="1530527"/>
                    </a:xfrm>
                    <a:prstGeom prst="rect">
                      <a:avLst/>
                    </a:prstGeom>
                    <a:noFill/>
                    <a:ln>
                      <a:noFill/>
                    </a:ln>
                  </pic:spPr>
                </pic:pic>
              </a:graphicData>
            </a:graphic>
          </wp:inline>
        </w:drawing>
      </w:r>
    </w:p>
    <w:p w:rsidR="00F11D19" w:rsidRDefault="00F11D19" w:rsidP="00F11D19">
      <w:pPr>
        <w:wordWrap/>
        <w:spacing w:before="60" w:after="60" w:line="288" w:lineRule="auto"/>
        <w:ind w:firstLine="284"/>
        <w:jc w:val="center"/>
      </w:pPr>
      <w:r>
        <w:t>Fig. 6 Multiplexing of PRS and CORESET</w:t>
      </w:r>
    </w:p>
    <w:p w:rsidR="00FB0D03" w:rsidRDefault="00F11D19" w:rsidP="00F11D19">
      <w:pPr>
        <w:wordWrap/>
        <w:spacing w:before="60" w:after="60" w:line="288" w:lineRule="auto"/>
        <w:jc w:val="both"/>
        <w:rPr>
          <w:i/>
        </w:rPr>
      </w:pPr>
      <w:r w:rsidRPr="00741B56">
        <w:rPr>
          <w:b/>
          <w:i/>
        </w:rPr>
        <w:t xml:space="preserve">Proposal </w:t>
      </w:r>
      <w:r>
        <w:rPr>
          <w:b/>
          <w:i/>
        </w:rPr>
        <w:t>14</w:t>
      </w:r>
      <w:r w:rsidRPr="00741B56">
        <w:rPr>
          <w:i/>
        </w:rPr>
        <w:t xml:space="preserve">: </w:t>
      </w:r>
      <w:r>
        <w:rPr>
          <w:i/>
        </w:rPr>
        <w:t>New NR PRS being deployed from the first symbol of a slot should be supported and</w:t>
      </w:r>
      <w:r w:rsidRPr="00F11D19">
        <w:t xml:space="preserve"> </w:t>
      </w:r>
      <w:r w:rsidRPr="00F11D19">
        <w:rPr>
          <w:i/>
        </w:rPr>
        <w:t xml:space="preserve">if overlapping </w:t>
      </w:r>
      <w:r>
        <w:rPr>
          <w:i/>
        </w:rPr>
        <w:t xml:space="preserve">between CORESET and PRS </w:t>
      </w:r>
      <w:r w:rsidRPr="00F11D19">
        <w:rPr>
          <w:i/>
        </w:rPr>
        <w:t>happens, PRS can be punctured</w:t>
      </w:r>
      <w:r w:rsidRPr="002507F3">
        <w:rPr>
          <w:i/>
        </w:rPr>
        <w:t>.</w:t>
      </w:r>
      <w:r w:rsidR="00FB0D03">
        <w:rPr>
          <w:i/>
        </w:rPr>
        <w:t xml:space="preserve"> </w:t>
      </w:r>
      <w:r w:rsidR="00FB0D03" w:rsidRPr="00FB0D03">
        <w:rPr>
          <w:i/>
        </w:rPr>
        <w:t xml:space="preserve">If PRS collides with serving cell SSB, it </w:t>
      </w:r>
      <w:r w:rsidR="00FB0D03">
        <w:rPr>
          <w:i/>
        </w:rPr>
        <w:t>can</w:t>
      </w:r>
      <w:r w:rsidR="00FB0D03" w:rsidRPr="00FB0D03">
        <w:rPr>
          <w:i/>
        </w:rPr>
        <w:t xml:space="preserve"> be punctured.</w:t>
      </w:r>
    </w:p>
    <w:p w:rsidR="009B1EDD" w:rsidRDefault="009B1EDD" w:rsidP="009B1EDD">
      <w:pPr>
        <w:wordWrap/>
        <w:spacing w:before="60" w:after="60" w:line="288" w:lineRule="auto"/>
        <w:ind w:firstLine="284"/>
        <w:jc w:val="both"/>
      </w:pPr>
      <w:r>
        <w:t xml:space="preserve">In NR, multiple slot formats are defined to provide enhanced flexibility. </w:t>
      </w:r>
      <w:r w:rsidR="002539DF">
        <w:t xml:space="preserve">DL </w:t>
      </w:r>
      <w:r>
        <w:t>PRS should be only configured to resources allocated for downlink (DL) transmission, i.e., PRS cannot be config</w:t>
      </w:r>
      <w:r w:rsidR="002539DF">
        <w:t>ur</w:t>
      </w:r>
      <w:r>
        <w:t xml:space="preserve">ed for slot format 1 and 8-15. </w:t>
      </w:r>
      <w:r w:rsidR="002539DF">
        <w:t xml:space="preserve">In such a case, </w:t>
      </w:r>
      <w:r>
        <w:t>PRS can be configured to the slot formats with explicit UL transmission except pure UL formats slot</w:t>
      </w:r>
      <w:r w:rsidR="002539DF">
        <w:t>, i.e.,</w:t>
      </w:r>
      <w:r>
        <w:t xml:space="preserve"> format 1 and 8-15. </w:t>
      </w:r>
      <w:r w:rsidR="002539DF">
        <w:t xml:space="preserve">DL </w:t>
      </w:r>
      <w:r>
        <w:t>PRS are only configured to DL symbols and/or unknow</w:t>
      </w:r>
      <w:r w:rsidR="002539DF">
        <w:t>n</w:t>
      </w:r>
      <w:r>
        <w:t xml:space="preserve"> symbols which can be used for DL as shown in Fig. </w:t>
      </w:r>
      <w:r w:rsidR="002539DF">
        <w:t>7</w:t>
      </w:r>
      <w:r>
        <w:t>.</w:t>
      </w:r>
    </w:p>
    <w:p w:rsidR="002539DF" w:rsidRDefault="002539DF" w:rsidP="002539DF">
      <w:pPr>
        <w:wordWrap/>
        <w:spacing w:before="60" w:after="60" w:line="288" w:lineRule="auto"/>
        <w:ind w:firstLine="284"/>
        <w:jc w:val="center"/>
      </w:pPr>
      <w:r w:rsidRPr="00C2536E">
        <w:rPr>
          <w:noProof/>
        </w:rPr>
        <w:drawing>
          <wp:inline distT="0" distB="0" distL="0" distR="0" wp14:anchorId="122127BB" wp14:editId="1CFDF69F">
            <wp:extent cx="3726968" cy="1849382"/>
            <wp:effectExtent l="0" t="0" r="6985"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35290" cy="1853512"/>
                    </a:xfrm>
                    <a:prstGeom prst="rect">
                      <a:avLst/>
                    </a:prstGeom>
                    <a:noFill/>
                    <a:ln>
                      <a:noFill/>
                    </a:ln>
                  </pic:spPr>
                </pic:pic>
              </a:graphicData>
            </a:graphic>
          </wp:inline>
        </w:drawing>
      </w:r>
    </w:p>
    <w:p w:rsidR="009B1EDD" w:rsidRDefault="009B1EDD" w:rsidP="002539DF">
      <w:pPr>
        <w:wordWrap/>
        <w:spacing w:before="60" w:after="60" w:line="288" w:lineRule="auto"/>
        <w:ind w:firstLine="284"/>
        <w:jc w:val="center"/>
      </w:pPr>
      <w:r>
        <w:t xml:space="preserve">Fig. </w:t>
      </w:r>
      <w:r w:rsidR="002539DF">
        <w:t>7</w:t>
      </w:r>
      <w:r>
        <w:t xml:space="preserve"> PRS configuration for slot format 28</w:t>
      </w:r>
    </w:p>
    <w:p w:rsidR="009B1EDD" w:rsidRDefault="009B1EDD" w:rsidP="009B1EDD">
      <w:pPr>
        <w:wordWrap/>
        <w:spacing w:before="60" w:after="60" w:line="288" w:lineRule="auto"/>
        <w:ind w:firstLine="284"/>
        <w:jc w:val="both"/>
      </w:pPr>
      <w:r>
        <w:t>In both cases, the slot format configuration information should be conveyed and known to the positioning protocols, e.g., LPP.</w:t>
      </w:r>
    </w:p>
    <w:p w:rsidR="002539DF" w:rsidRDefault="002539DF" w:rsidP="002539DF">
      <w:pPr>
        <w:wordWrap/>
        <w:spacing w:before="60" w:after="60" w:line="288" w:lineRule="auto"/>
        <w:jc w:val="both"/>
        <w:rPr>
          <w:i/>
        </w:rPr>
      </w:pPr>
      <w:r w:rsidRPr="00741B56">
        <w:rPr>
          <w:b/>
          <w:i/>
        </w:rPr>
        <w:t xml:space="preserve">Proposal </w:t>
      </w:r>
      <w:r>
        <w:rPr>
          <w:b/>
          <w:i/>
        </w:rPr>
        <w:t>15</w:t>
      </w:r>
      <w:r w:rsidRPr="00741B56">
        <w:rPr>
          <w:i/>
        </w:rPr>
        <w:t xml:space="preserve">: </w:t>
      </w:r>
      <w:r>
        <w:rPr>
          <w:i/>
        </w:rPr>
        <w:t xml:space="preserve">DL </w:t>
      </w:r>
      <w:r w:rsidRPr="002539DF">
        <w:rPr>
          <w:i/>
        </w:rPr>
        <w:t>PRS can be configured to the slot formats with explicit UL transmission except pure UL formats slot, i.e., format 1 and 8-15</w:t>
      </w:r>
      <w:r>
        <w:rPr>
          <w:i/>
        </w:rPr>
        <w:t xml:space="preserve"> but</w:t>
      </w:r>
      <w:r w:rsidRPr="002539DF">
        <w:rPr>
          <w:i/>
        </w:rPr>
        <w:t xml:space="preserve"> DL PRS </w:t>
      </w:r>
      <w:r>
        <w:rPr>
          <w:i/>
        </w:rPr>
        <w:t>can</w:t>
      </w:r>
      <w:r w:rsidRPr="002539DF">
        <w:rPr>
          <w:i/>
        </w:rPr>
        <w:t xml:space="preserve"> only </w:t>
      </w:r>
      <w:r>
        <w:rPr>
          <w:i/>
        </w:rPr>
        <w:t xml:space="preserve">be </w:t>
      </w:r>
      <w:r w:rsidRPr="002539DF">
        <w:rPr>
          <w:i/>
        </w:rPr>
        <w:t>configured to DL symbols and/or unknown symbols</w:t>
      </w:r>
      <w:r w:rsidRPr="002507F3">
        <w:rPr>
          <w:i/>
        </w:rPr>
        <w:t>.</w:t>
      </w:r>
    </w:p>
    <w:p w:rsidR="00B57043" w:rsidRDefault="00B57043" w:rsidP="00B57043">
      <w:pPr>
        <w:pStyle w:val="Heading2"/>
      </w:pPr>
      <w:r>
        <w:lastRenderedPageBreak/>
        <w:t>DL PRS muting</w:t>
      </w:r>
    </w:p>
    <w:p w:rsidR="002211ED" w:rsidRPr="006824FC" w:rsidRDefault="00081A8D" w:rsidP="00B57043">
      <w:pPr>
        <w:wordWrap/>
        <w:spacing w:before="60" w:after="60" w:line="288" w:lineRule="auto"/>
        <w:ind w:firstLine="284"/>
        <w:jc w:val="both"/>
      </w:pPr>
      <w:r>
        <w:t xml:space="preserve">It has been agreed to support both DL PRS schedule indication and muting. Actually, if DL PRS schedule is indicated to the UE, muting is already supported in a dynamic or semi-persistent way. </w:t>
      </w:r>
      <w:r w:rsidR="00967758">
        <w:t xml:space="preserve">In such a case, muting should only be supported in a pre-defined manner. In addition, muting is also relevant to comb pattern since larger comb pattern can support more cells with orthogonal PRS in frequency domain. For example, for comb-12 cell A with PCI 0 and cell B with PCI 6 can be configured with </w:t>
      </w:r>
      <w:r w:rsidR="00967758" w:rsidRPr="006824FC">
        <w:t>orthogonal PRS in frequency domain but for comb-6, PRS of these two cells will overlap in frequency domain and cause interference to each other.</w:t>
      </w:r>
      <w:r w:rsidR="0066391D" w:rsidRPr="006824FC">
        <w:t xml:space="preserve"> In addition, in LTE, muting is only in time domain. However, in NR, the system bandwidth can be up to 400MHz. When time domain muting happens, the entire bandwidth needs to be muted and it is a waste of resources. In such a case, we should also consider frequency domain muting in addition to time domain muting.</w:t>
      </w:r>
    </w:p>
    <w:p w:rsidR="003A2843" w:rsidRDefault="003A2843" w:rsidP="003A2843">
      <w:pPr>
        <w:wordWrap/>
        <w:spacing w:before="60" w:after="60" w:line="288" w:lineRule="auto"/>
        <w:jc w:val="both"/>
        <w:rPr>
          <w:i/>
        </w:rPr>
      </w:pPr>
      <w:r w:rsidRPr="006824FC">
        <w:rPr>
          <w:b/>
          <w:i/>
        </w:rPr>
        <w:t>Proposal 1</w:t>
      </w:r>
      <w:r w:rsidR="00AE3A4B" w:rsidRPr="006824FC">
        <w:rPr>
          <w:b/>
          <w:i/>
        </w:rPr>
        <w:t>6</w:t>
      </w:r>
      <w:r w:rsidRPr="006824FC">
        <w:rPr>
          <w:i/>
        </w:rPr>
        <w:t>: PRS Muting should only be supported in a pre-defined manner and its configuration should depend on comb pattern.</w:t>
      </w:r>
      <w:r w:rsidR="0066391D" w:rsidRPr="006824FC">
        <w:rPr>
          <w:i/>
        </w:rPr>
        <w:t xml:space="preserve"> Frequency domain muting should also be supported.</w:t>
      </w:r>
    </w:p>
    <w:p w:rsidR="008951CA" w:rsidRPr="00BF16D8" w:rsidRDefault="009C1AB8" w:rsidP="00BF16D8">
      <w:pPr>
        <w:pStyle w:val="Heading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rsidR="005E37A1" w:rsidRDefault="005E37A1" w:rsidP="005E37A1">
      <w:pPr>
        <w:wordWrap/>
        <w:spacing w:before="60" w:after="60" w:line="288" w:lineRule="auto"/>
        <w:ind w:firstLine="284"/>
        <w:jc w:val="both"/>
        <w:rPr>
          <w:rFonts w:eastAsia="맑은 고딕"/>
          <w:color w:val="000000"/>
        </w:rPr>
      </w:pPr>
      <w:r>
        <w:rPr>
          <w:rFonts w:eastAsia="맑은 고딕"/>
          <w:color w:val="000000"/>
        </w:rPr>
        <w:t xml:space="preserve">In this contribution, we </w:t>
      </w:r>
      <w:r w:rsidR="00E56427" w:rsidRPr="00E56427">
        <w:rPr>
          <w:rFonts w:eastAsia="맑은 고딕"/>
          <w:color w:val="000000"/>
        </w:rPr>
        <w:t>discuss</w:t>
      </w:r>
      <w:r w:rsidR="00E56427">
        <w:rPr>
          <w:rFonts w:eastAsia="맑은 고딕"/>
          <w:color w:val="000000"/>
        </w:rPr>
        <w:t>ed</w:t>
      </w:r>
      <w:r w:rsidR="00E56427" w:rsidRPr="00E56427">
        <w:rPr>
          <w:rFonts w:eastAsia="맑은 고딕"/>
          <w:color w:val="000000"/>
        </w:rPr>
        <w:t xml:space="preserve"> </w:t>
      </w:r>
      <w:r w:rsidR="00954A88" w:rsidRPr="00954A88">
        <w:rPr>
          <w:rFonts w:eastAsia="맑은 고딕"/>
          <w:color w:val="000000"/>
        </w:rPr>
        <w:t>the DL reference signals design for NR positioning</w:t>
      </w:r>
      <w:r>
        <w:rPr>
          <w:rFonts w:eastAsia="맑은 고딕"/>
          <w:color w:val="000000"/>
        </w:rPr>
        <w:t>. Our proposals are summarized below.</w:t>
      </w:r>
    </w:p>
    <w:p w:rsidR="00F03761" w:rsidRDefault="00F03761" w:rsidP="00F03761">
      <w:pPr>
        <w:wordWrap/>
        <w:spacing w:before="60" w:after="60" w:line="288" w:lineRule="auto"/>
        <w:jc w:val="both"/>
        <w:rPr>
          <w:i/>
        </w:rPr>
      </w:pPr>
      <w:r w:rsidRPr="009B1F44">
        <w:rPr>
          <w:b/>
          <w:i/>
        </w:rPr>
        <w:t>Proposal 1</w:t>
      </w:r>
      <w:r w:rsidRPr="009B1F44">
        <w:rPr>
          <w:i/>
        </w:rPr>
        <w:t xml:space="preserve">:  </w:t>
      </w:r>
      <w:r>
        <w:rPr>
          <w:i/>
        </w:rPr>
        <w:t>Using existing CSI-RS/TRS for NR positioning should be supported as a baseline and the new PRS can be configured when necessary.</w:t>
      </w:r>
    </w:p>
    <w:p w:rsidR="00F03761" w:rsidRDefault="00F03761" w:rsidP="00F03761">
      <w:pPr>
        <w:wordWrap/>
        <w:spacing w:before="60" w:after="60" w:line="288" w:lineRule="auto"/>
        <w:jc w:val="both"/>
        <w:rPr>
          <w:i/>
        </w:rPr>
      </w:pPr>
      <w:r w:rsidRPr="009B1F44">
        <w:rPr>
          <w:b/>
          <w:i/>
        </w:rPr>
        <w:t xml:space="preserve">Proposal </w:t>
      </w:r>
      <w:r>
        <w:rPr>
          <w:b/>
          <w:i/>
        </w:rPr>
        <w:t>2</w:t>
      </w:r>
      <w:r w:rsidRPr="009B1F44">
        <w:rPr>
          <w:i/>
        </w:rPr>
        <w:t xml:space="preserve">:  </w:t>
      </w:r>
      <w:r w:rsidRPr="006F1674">
        <w:rPr>
          <w:i/>
        </w:rPr>
        <w:t xml:space="preserve">Multiple density/pattern should be supported for </w:t>
      </w:r>
      <w:r>
        <w:rPr>
          <w:i/>
        </w:rPr>
        <w:t>new NR PRS</w:t>
      </w:r>
      <w:r w:rsidRPr="006F1674">
        <w:rPr>
          <w:i/>
        </w:rPr>
        <w:t xml:space="preserve"> and it can be configured based on available bandwidth, cell density, numerology, carrier frequency, etc.</w:t>
      </w:r>
    </w:p>
    <w:p w:rsidR="00F03761" w:rsidRPr="006F1674" w:rsidRDefault="00F03761" w:rsidP="00F03761">
      <w:pPr>
        <w:wordWrap/>
        <w:spacing w:before="60" w:after="60" w:line="288" w:lineRule="auto"/>
        <w:jc w:val="both"/>
        <w:rPr>
          <w:i/>
        </w:rPr>
      </w:pPr>
      <w:r w:rsidRPr="00C161A4">
        <w:rPr>
          <w:b/>
          <w:i/>
        </w:rPr>
        <w:t xml:space="preserve">Proposal </w:t>
      </w:r>
      <w:r>
        <w:rPr>
          <w:b/>
          <w:i/>
        </w:rPr>
        <w:t>3</w:t>
      </w:r>
      <w:r w:rsidRPr="00C161A4">
        <w:rPr>
          <w:i/>
        </w:rPr>
        <w:t xml:space="preserve">: </w:t>
      </w:r>
      <w:r>
        <w:rPr>
          <w:i/>
        </w:rPr>
        <w:t>UE specific configuration should be supported in NR PRS design.</w:t>
      </w:r>
    </w:p>
    <w:p w:rsidR="00F03761" w:rsidRPr="006F1674" w:rsidRDefault="00F03761" w:rsidP="00F03761">
      <w:pPr>
        <w:wordWrap/>
        <w:spacing w:before="60" w:after="60" w:line="288" w:lineRule="auto"/>
        <w:jc w:val="both"/>
        <w:rPr>
          <w:i/>
        </w:rPr>
      </w:pPr>
      <w:r w:rsidRPr="00C161A4">
        <w:rPr>
          <w:b/>
          <w:i/>
        </w:rPr>
        <w:t xml:space="preserve">Proposal </w:t>
      </w:r>
      <w:r>
        <w:rPr>
          <w:b/>
          <w:i/>
        </w:rPr>
        <w:t>4</w:t>
      </w:r>
      <w:r w:rsidRPr="00C161A4">
        <w:rPr>
          <w:i/>
        </w:rPr>
        <w:t xml:space="preserve">: </w:t>
      </w:r>
      <w:r>
        <w:rPr>
          <w:i/>
        </w:rPr>
        <w:t>Comb-3 and Comb-12 should be supported for new NR PRS and PRS should be deployed in every subcarrier.</w:t>
      </w:r>
    </w:p>
    <w:p w:rsidR="00AE3A4B" w:rsidRPr="00C161A4" w:rsidRDefault="00AE3A4B" w:rsidP="00AE3A4B">
      <w:pPr>
        <w:wordWrap/>
        <w:spacing w:before="60" w:after="60" w:line="288" w:lineRule="auto"/>
        <w:jc w:val="both"/>
        <w:rPr>
          <w:i/>
        </w:rPr>
      </w:pPr>
      <w:r w:rsidRPr="00C161A4">
        <w:rPr>
          <w:b/>
          <w:i/>
        </w:rPr>
        <w:t xml:space="preserve">Proposal </w:t>
      </w:r>
      <w:r>
        <w:rPr>
          <w:b/>
          <w:i/>
        </w:rPr>
        <w:t>5</w:t>
      </w:r>
      <w:r w:rsidRPr="00C161A4">
        <w:rPr>
          <w:i/>
        </w:rPr>
        <w:t xml:space="preserve">: </w:t>
      </w:r>
      <w:r>
        <w:rPr>
          <w:i/>
        </w:rPr>
        <w:t>The following PRS configurations should be supported if a measurement gap is configured</w:t>
      </w:r>
    </w:p>
    <w:p w:rsidR="00AE3A4B" w:rsidRPr="00774512" w:rsidRDefault="00AE3A4B" w:rsidP="00AE3A4B">
      <w:pPr>
        <w:numPr>
          <w:ilvl w:val="0"/>
          <w:numId w:val="15"/>
        </w:numPr>
        <w:wordWrap/>
        <w:spacing w:before="60" w:after="60" w:line="288" w:lineRule="auto"/>
        <w:jc w:val="both"/>
      </w:pPr>
      <w:r>
        <w:rPr>
          <w:i/>
        </w:rPr>
        <w:t>Alt1: PRS</w:t>
      </w:r>
      <w:r w:rsidR="00861913">
        <w:rPr>
          <w:i/>
        </w:rPr>
        <w:t xml:space="preserve"> measurement</w:t>
      </w:r>
      <w:r>
        <w:rPr>
          <w:i/>
        </w:rPr>
        <w:t xml:space="preserve"> is configured in a common BWP containing SSB;</w:t>
      </w:r>
    </w:p>
    <w:p w:rsidR="00AE3A4B" w:rsidRPr="00F70808" w:rsidRDefault="00AE3A4B" w:rsidP="00AE3A4B">
      <w:pPr>
        <w:numPr>
          <w:ilvl w:val="0"/>
          <w:numId w:val="15"/>
        </w:numPr>
        <w:wordWrap/>
        <w:spacing w:before="60" w:after="60" w:line="288" w:lineRule="auto"/>
        <w:jc w:val="both"/>
        <w:rPr>
          <w:i/>
        </w:rPr>
      </w:pPr>
      <w:r w:rsidRPr="00774512">
        <w:rPr>
          <w:i/>
        </w:rPr>
        <w:t>Alt</w:t>
      </w:r>
      <w:r>
        <w:rPr>
          <w:i/>
        </w:rPr>
        <w:t>2</w:t>
      </w:r>
      <w:r w:rsidRPr="00774512">
        <w:rPr>
          <w:i/>
        </w:rPr>
        <w:t xml:space="preserve">:  PRS </w:t>
      </w:r>
      <w:r w:rsidR="00861913">
        <w:rPr>
          <w:i/>
        </w:rPr>
        <w:t xml:space="preserve">measurement </w:t>
      </w:r>
      <w:r w:rsidRPr="00774512">
        <w:rPr>
          <w:i/>
        </w:rPr>
        <w:t>is configured in a dedicated BWP with the largest bandwidth or subcarrier spacing</w:t>
      </w:r>
      <w:r>
        <w:rPr>
          <w:i/>
        </w:rPr>
        <w:t>.</w:t>
      </w:r>
    </w:p>
    <w:p w:rsidR="00F03761" w:rsidRPr="00C161A4" w:rsidRDefault="00F03761" w:rsidP="00F03761">
      <w:pPr>
        <w:wordWrap/>
        <w:spacing w:before="60" w:after="60" w:line="288" w:lineRule="auto"/>
        <w:jc w:val="both"/>
        <w:rPr>
          <w:i/>
        </w:rPr>
      </w:pPr>
      <w:r w:rsidRPr="00C161A4">
        <w:rPr>
          <w:b/>
          <w:i/>
        </w:rPr>
        <w:t xml:space="preserve">Proposal </w:t>
      </w:r>
      <w:r>
        <w:rPr>
          <w:b/>
          <w:i/>
        </w:rPr>
        <w:t>6</w:t>
      </w:r>
      <w:r w:rsidRPr="00C161A4">
        <w:rPr>
          <w:i/>
        </w:rPr>
        <w:t xml:space="preserve">: </w:t>
      </w:r>
      <w:r>
        <w:rPr>
          <w:i/>
        </w:rPr>
        <w:t>RBG based granularity should be supported for new NR PRS.</w:t>
      </w:r>
    </w:p>
    <w:p w:rsidR="00F03761" w:rsidRDefault="00F03761" w:rsidP="00F03761">
      <w:pPr>
        <w:wordWrap/>
        <w:spacing w:before="60" w:after="60" w:line="288" w:lineRule="auto"/>
        <w:jc w:val="both"/>
        <w:rPr>
          <w:i/>
        </w:rPr>
      </w:pPr>
      <w:r w:rsidRPr="00C161A4">
        <w:rPr>
          <w:b/>
          <w:i/>
        </w:rPr>
        <w:t xml:space="preserve">Proposal </w:t>
      </w:r>
      <w:r>
        <w:rPr>
          <w:b/>
          <w:i/>
        </w:rPr>
        <w:t>7</w:t>
      </w:r>
      <w:r w:rsidRPr="00C161A4">
        <w:rPr>
          <w:i/>
        </w:rPr>
        <w:t xml:space="preserve">: </w:t>
      </w:r>
      <w:r>
        <w:rPr>
          <w:i/>
        </w:rPr>
        <w:t>PRS periodicity can be defined based on the below table with a scaling factor K configured according to latency requirement, power consumption, numerology, etc.</w:t>
      </w:r>
    </w:p>
    <w:tbl>
      <w:tblPr>
        <w:tblW w:w="0" w:type="auto"/>
        <w:jc w:val="center"/>
        <w:tblLook w:val="01E0" w:firstRow="1" w:lastRow="1" w:firstColumn="1" w:lastColumn="1" w:noHBand="0" w:noVBand="0"/>
      </w:tblPr>
      <w:tblGrid>
        <w:gridCol w:w="2055"/>
      </w:tblGrid>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03761" w:rsidRPr="00F829B6" w:rsidRDefault="00F03761" w:rsidP="007739C8">
            <w:pPr>
              <w:pStyle w:val="TAH"/>
              <w:rPr>
                <w:lang w:val="en-US"/>
              </w:rPr>
            </w:pPr>
            <w:r w:rsidRPr="00F829B6">
              <w:rPr>
                <w:lang w:val="en-US"/>
              </w:rPr>
              <w:t xml:space="preserve">PRS </w:t>
            </w:r>
            <w:r w:rsidRPr="00F829B6">
              <w:rPr>
                <w:rFonts w:eastAsia="SimSun"/>
                <w:lang w:eastAsia="zh-CN"/>
              </w:rPr>
              <w:t>p</w:t>
            </w:r>
            <w:r w:rsidRPr="00F829B6">
              <w:t xml:space="preserve">eriodicity </w:t>
            </w:r>
            <w:r w:rsidRPr="00F829B6">
              <w:rPr>
                <w:position w:val="-10"/>
              </w:rPr>
              <w:object w:dxaOrig="420" w:dyaOrig="300">
                <v:shape id="_x0000_i1027" type="#_x0000_t75" style="width:20.3pt;height:14.6pt" o:ole="">
                  <v:imagedata r:id="rId11" o:title=""/>
                </v:shape>
                <o:OLEObject Type="Embed" ProgID="Equation.3" ShapeID="_x0000_i1027" DrawAspect="Content" ObjectID="_1627316049" r:id="rId20"/>
              </w:object>
            </w:r>
            <w:r w:rsidRPr="00F829B6">
              <w:rPr>
                <w:lang w:val="en-US"/>
              </w:rPr>
              <w:t xml:space="preserve"> </w:t>
            </w:r>
          </w:p>
          <w:p w:rsidR="00F03761" w:rsidRPr="00F829B6" w:rsidRDefault="00F03761" w:rsidP="007739C8">
            <w:pPr>
              <w:pStyle w:val="TAH"/>
              <w:rPr>
                <w:lang w:val="en-US"/>
              </w:rPr>
            </w:pPr>
            <w:r w:rsidRPr="00F829B6">
              <w:rPr>
                <w:lang w:val="en-US"/>
              </w:rPr>
              <w:t>(</w:t>
            </w:r>
            <w:r>
              <w:rPr>
                <w:lang w:val="en-US"/>
              </w:rPr>
              <w:t>slots</w:t>
            </w:r>
            <w:r w:rsidRPr="00F829B6">
              <w:rPr>
                <w:lang w:val="en-US"/>
              </w:rPr>
              <w:t>)</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6408A0" w:rsidRDefault="00F03761" w:rsidP="007739C8">
            <w:pPr>
              <w:pStyle w:val="TAC"/>
              <w:rPr>
                <w:rFonts w:eastAsia="SimSun"/>
                <w:lang w:val="en-GB" w:eastAsia="zh-CN"/>
              </w:rPr>
            </w:pPr>
            <w:r>
              <w:rPr>
                <w:rFonts w:eastAsia="SimSun"/>
                <w:lang w:val="en-GB" w:eastAsia="zh-CN"/>
              </w:rPr>
              <w:t xml:space="preserve">  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29B6" w:rsidRDefault="00F03761" w:rsidP="007739C8">
            <w:pPr>
              <w:pStyle w:val="TAC"/>
              <w:rPr>
                <w:rFonts w:eastAsia="SimSun"/>
                <w:lang w:val="en-US" w:eastAsia="zh-CN"/>
              </w:rPr>
            </w:pPr>
            <w:r>
              <w:rPr>
                <w:rFonts w:eastAsia="SimSun"/>
                <w:lang w:val="en-US" w:eastAsia="zh-CN"/>
              </w:rPr>
              <w:t>2K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29B6" w:rsidRDefault="00F03761" w:rsidP="007739C8">
            <w:pPr>
              <w:pStyle w:val="TAC"/>
              <w:rPr>
                <w:rFonts w:eastAsia="SimSun"/>
                <w:lang w:val="en-US" w:eastAsia="zh-CN"/>
              </w:rPr>
            </w:pPr>
            <w:r>
              <w:rPr>
                <w:rFonts w:eastAsia="SimSun"/>
                <w:lang w:val="en-US" w:eastAsia="zh-CN"/>
              </w:rPr>
              <w:t>4K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8K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16K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32K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64K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128K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256K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512K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1024K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2048K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5096K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Reserved</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Reserved</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Reserved</w:t>
            </w:r>
          </w:p>
        </w:tc>
      </w:tr>
    </w:tbl>
    <w:p w:rsidR="00AE3A4B" w:rsidRDefault="00AE3A4B" w:rsidP="00AE3A4B">
      <w:pPr>
        <w:wordWrap/>
        <w:spacing w:before="60" w:after="60" w:line="288" w:lineRule="auto"/>
        <w:jc w:val="both"/>
        <w:rPr>
          <w:i/>
        </w:rPr>
      </w:pPr>
      <w:r w:rsidRPr="00C161A4">
        <w:rPr>
          <w:b/>
          <w:i/>
        </w:rPr>
        <w:t xml:space="preserve">Proposal </w:t>
      </w:r>
      <w:r>
        <w:rPr>
          <w:b/>
          <w:i/>
        </w:rPr>
        <w:t>8</w:t>
      </w:r>
      <w:r w:rsidRPr="00C161A4">
        <w:rPr>
          <w:i/>
        </w:rPr>
        <w:t xml:space="preserve">: </w:t>
      </w:r>
      <w:r>
        <w:rPr>
          <w:i/>
        </w:rPr>
        <w:t>Tx PRS beam sweeping should be supported with following multi-level PRS block structure to improve hearability and enable Rx beam selection</w:t>
      </w:r>
    </w:p>
    <w:p w:rsidR="00AE3A4B" w:rsidRPr="0023229D" w:rsidRDefault="00AE3A4B" w:rsidP="00A536B4">
      <w:pPr>
        <w:pStyle w:val="ListParagraph"/>
        <w:numPr>
          <w:ilvl w:val="0"/>
          <w:numId w:val="18"/>
        </w:numPr>
        <w:spacing w:before="60" w:after="60" w:line="288" w:lineRule="auto"/>
        <w:jc w:val="both"/>
        <w:rPr>
          <w:i/>
        </w:rPr>
      </w:pPr>
      <w:r>
        <w:rPr>
          <w:i/>
          <w:lang w:val="en-GB"/>
        </w:rPr>
        <w:lastRenderedPageBreak/>
        <w:t>PRS block set</w:t>
      </w:r>
      <w:r w:rsidR="00A536B4" w:rsidRPr="00A536B4">
        <w:rPr>
          <w:i/>
          <w:lang w:val="en-GB"/>
        </w:rPr>
        <w:t>, which is equivalent to DL PRS occasion;</w:t>
      </w:r>
    </w:p>
    <w:p w:rsidR="00AE3A4B" w:rsidRPr="0023229D" w:rsidRDefault="00AE3A4B" w:rsidP="00AE3A4B">
      <w:pPr>
        <w:pStyle w:val="ListParagraph"/>
        <w:numPr>
          <w:ilvl w:val="0"/>
          <w:numId w:val="18"/>
        </w:numPr>
        <w:spacing w:before="60" w:after="60" w:line="288" w:lineRule="auto"/>
        <w:jc w:val="both"/>
        <w:rPr>
          <w:i/>
        </w:rPr>
      </w:pPr>
      <w:r>
        <w:rPr>
          <w:i/>
          <w:lang w:val="en-GB"/>
        </w:rPr>
        <w:t>PRS block sub-set, which is equivalent to PRS resource set;</w:t>
      </w:r>
    </w:p>
    <w:p w:rsidR="00AE3A4B" w:rsidRPr="0023229D" w:rsidRDefault="00AE3A4B" w:rsidP="00AE3A4B">
      <w:pPr>
        <w:pStyle w:val="ListParagraph"/>
        <w:numPr>
          <w:ilvl w:val="0"/>
          <w:numId w:val="18"/>
        </w:numPr>
        <w:spacing w:before="60" w:after="60" w:line="288" w:lineRule="auto"/>
        <w:jc w:val="both"/>
        <w:rPr>
          <w:i/>
        </w:rPr>
      </w:pPr>
      <w:r>
        <w:rPr>
          <w:i/>
          <w:lang w:val="en-GB"/>
        </w:rPr>
        <w:t>PRS block, which is equivalent to PRS resource.</w:t>
      </w:r>
    </w:p>
    <w:p w:rsidR="00AE3A4B" w:rsidRDefault="00AE3A4B" w:rsidP="00AE3A4B">
      <w:pPr>
        <w:spacing w:after="240" w:line="276" w:lineRule="auto"/>
        <w:jc w:val="both"/>
        <w:rPr>
          <w:i/>
        </w:rPr>
      </w:pPr>
      <w:r w:rsidRPr="005C6CFF">
        <w:rPr>
          <w:b/>
          <w:i/>
        </w:rPr>
        <w:t>Proposal 9</w:t>
      </w:r>
      <w:r w:rsidRPr="005C6CFF">
        <w:rPr>
          <w:i/>
        </w:rPr>
        <w:t xml:space="preserve">: </w:t>
      </w:r>
      <w:r>
        <w:rPr>
          <w:i/>
        </w:rPr>
        <w:t>A DL PRS resource set should be defined with following parameters and properties.</w:t>
      </w:r>
    </w:p>
    <w:p w:rsidR="00AE3A4B" w:rsidRPr="005C6CFF" w:rsidRDefault="00AE3A4B" w:rsidP="00AE3A4B">
      <w:pPr>
        <w:pStyle w:val="ListParagraph"/>
        <w:numPr>
          <w:ilvl w:val="0"/>
          <w:numId w:val="32"/>
        </w:numPr>
        <w:spacing w:after="240" w:line="276" w:lineRule="auto"/>
        <w:jc w:val="both"/>
      </w:pPr>
      <w:r w:rsidRPr="005C6CFF">
        <w:rPr>
          <w:i/>
        </w:rPr>
        <w:t xml:space="preserve">A resource set ID should be defined for a DL PRS resource set. </w:t>
      </w:r>
    </w:p>
    <w:p w:rsidR="00AE3A4B" w:rsidRPr="005C6CFF" w:rsidRDefault="00AE3A4B" w:rsidP="00AE3A4B">
      <w:pPr>
        <w:pStyle w:val="ListParagraph"/>
        <w:numPr>
          <w:ilvl w:val="0"/>
          <w:numId w:val="32"/>
        </w:numPr>
        <w:spacing w:after="240" w:line="276" w:lineRule="auto"/>
        <w:jc w:val="both"/>
      </w:pPr>
      <w:r w:rsidRPr="005C6CFF">
        <w:rPr>
          <w:i/>
        </w:rPr>
        <w:t xml:space="preserve">A PRS resource set can be within one slot or cross multiple slots. </w:t>
      </w:r>
    </w:p>
    <w:p w:rsidR="00AE3A4B" w:rsidRPr="005C6CFF" w:rsidRDefault="00AE3A4B" w:rsidP="00AE3A4B">
      <w:pPr>
        <w:pStyle w:val="ListParagraph"/>
        <w:numPr>
          <w:ilvl w:val="0"/>
          <w:numId w:val="32"/>
        </w:numPr>
        <w:spacing w:after="240" w:line="276" w:lineRule="auto"/>
        <w:jc w:val="both"/>
      </w:pPr>
      <w:r w:rsidRPr="005C6CFF">
        <w:rPr>
          <w:i/>
        </w:rPr>
        <w:t xml:space="preserve">The number of PRS resources within one resource set can scale with carrier frequency, numerology, bandwidth, etc. </w:t>
      </w:r>
    </w:p>
    <w:p w:rsidR="00AE3A4B" w:rsidRPr="00A536B4" w:rsidRDefault="00AE3A4B" w:rsidP="00AE3A4B">
      <w:pPr>
        <w:pStyle w:val="ListParagraph"/>
        <w:numPr>
          <w:ilvl w:val="0"/>
          <w:numId w:val="32"/>
        </w:numPr>
        <w:spacing w:after="240" w:line="276" w:lineRule="auto"/>
        <w:jc w:val="both"/>
      </w:pPr>
      <w:r w:rsidRPr="005C6CFF">
        <w:rPr>
          <w:i/>
        </w:rPr>
        <w:t>Each PRS resource contains N=1 symbol and one antenna port should be assumed within each PRS resource set</w:t>
      </w:r>
      <w:r w:rsidR="00A536B4">
        <w:rPr>
          <w:i/>
        </w:rPr>
        <w:t>;</w:t>
      </w:r>
    </w:p>
    <w:p w:rsidR="00A536B4" w:rsidRPr="00A536B4" w:rsidRDefault="00A536B4" w:rsidP="00A536B4">
      <w:pPr>
        <w:pStyle w:val="ListParagraph"/>
        <w:numPr>
          <w:ilvl w:val="0"/>
          <w:numId w:val="32"/>
        </w:numPr>
        <w:spacing w:after="240" w:line="276" w:lineRule="auto"/>
        <w:jc w:val="both"/>
        <w:rPr>
          <w:i/>
        </w:rPr>
      </w:pPr>
      <w:r w:rsidRPr="00092C19">
        <w:rPr>
          <w:i/>
          <w:lang w:val="en-GB"/>
        </w:rPr>
        <w:t xml:space="preserve">At least </w:t>
      </w:r>
      <w:r w:rsidRPr="00092C19">
        <w:rPr>
          <w:i/>
        </w:rPr>
        <w:t>comb Size-N, RE Offset in frequency domain, and number of symbols per DL PRS Resource should be defined in PRS resource set level.</w:t>
      </w:r>
    </w:p>
    <w:p w:rsidR="00F03761" w:rsidRDefault="00F03761" w:rsidP="00F03761">
      <w:pPr>
        <w:jc w:val="both"/>
        <w:rPr>
          <w:i/>
        </w:rPr>
      </w:pPr>
      <w:r w:rsidRPr="000F5664">
        <w:rPr>
          <w:b/>
          <w:i/>
        </w:rPr>
        <w:t xml:space="preserve">Proposal </w:t>
      </w:r>
      <w:r>
        <w:rPr>
          <w:b/>
          <w:i/>
        </w:rPr>
        <w:t>10</w:t>
      </w:r>
      <w:r w:rsidRPr="000F5664">
        <w:rPr>
          <w:i/>
        </w:rPr>
        <w:t xml:space="preserve">: Single antenna port is sufficient for PRS signal and multiple antenna ports should not be supported. </w:t>
      </w:r>
    </w:p>
    <w:p w:rsidR="00F03761" w:rsidRPr="007B5385" w:rsidRDefault="00F03761" w:rsidP="00F03761">
      <w:pPr>
        <w:spacing w:before="240"/>
        <w:jc w:val="both"/>
        <w:rPr>
          <w:i/>
        </w:rPr>
      </w:pPr>
      <w:r w:rsidRPr="000F5664">
        <w:rPr>
          <w:b/>
          <w:i/>
        </w:rPr>
        <w:t xml:space="preserve">Proposal </w:t>
      </w:r>
      <w:r>
        <w:rPr>
          <w:b/>
          <w:i/>
        </w:rPr>
        <w:t>11</w:t>
      </w:r>
      <w:r w:rsidRPr="000F5664">
        <w:rPr>
          <w:i/>
        </w:rPr>
        <w:t xml:space="preserve">: </w:t>
      </w:r>
      <w:r>
        <w:rPr>
          <w:i/>
        </w:rPr>
        <w:t>DL PRS power boosting based on comb pattern should be supported and if a power cap is imposed, the power of PRS can be min{</w:t>
      </w:r>
      <w:r w:rsidRPr="007B5385">
        <w:rPr>
          <w:i/>
        </w:rPr>
        <w:t>P</w:t>
      </w:r>
      <w:r w:rsidRPr="007B5385">
        <w:rPr>
          <w:i/>
          <w:vertAlign w:val="subscript"/>
        </w:rPr>
        <w:t>boost</w:t>
      </w:r>
      <w:r w:rsidRPr="007B5385">
        <w:rPr>
          <w:i/>
        </w:rPr>
        <w:t>, P</w:t>
      </w:r>
      <w:r w:rsidRPr="007B5385">
        <w:rPr>
          <w:i/>
          <w:vertAlign w:val="subscript"/>
        </w:rPr>
        <w:t>cap</w:t>
      </w:r>
      <w:r>
        <w:rPr>
          <w:i/>
        </w:rPr>
        <w:t xml:space="preserve">}, </w:t>
      </w:r>
      <w:r w:rsidRPr="007B5385">
        <w:rPr>
          <w:i/>
        </w:rPr>
        <w:t>where P</w:t>
      </w:r>
      <w:r w:rsidRPr="007B5385">
        <w:rPr>
          <w:i/>
          <w:vertAlign w:val="subscript"/>
        </w:rPr>
        <w:t>boost</w:t>
      </w:r>
      <w:r w:rsidRPr="007B5385">
        <w:rPr>
          <w:i/>
        </w:rPr>
        <w:t xml:space="preserve"> is the normal boosting power and P</w:t>
      </w:r>
      <w:r w:rsidRPr="007B5385">
        <w:rPr>
          <w:i/>
          <w:vertAlign w:val="subscript"/>
        </w:rPr>
        <w:t>cap</w:t>
      </w:r>
      <w:r w:rsidRPr="007B5385">
        <w:rPr>
          <w:i/>
        </w:rPr>
        <w:t xml:space="preserve"> is the power cap</w:t>
      </w:r>
      <w:r>
        <w:rPr>
          <w:i/>
        </w:rPr>
        <w:t>.</w:t>
      </w:r>
    </w:p>
    <w:p w:rsidR="00AE3A4B" w:rsidRPr="004B3BD3" w:rsidRDefault="00AE3A4B" w:rsidP="00AE3A4B">
      <w:pPr>
        <w:wordWrap/>
        <w:spacing w:before="240" w:after="60" w:line="288" w:lineRule="auto"/>
        <w:jc w:val="both"/>
        <w:rPr>
          <w:i/>
        </w:rPr>
      </w:pPr>
      <w:r w:rsidRPr="008E5AAE">
        <w:rPr>
          <w:b/>
          <w:i/>
        </w:rPr>
        <w:t>Proposal 12</w:t>
      </w:r>
      <w:r w:rsidRPr="008E5AAE">
        <w:rPr>
          <w:i/>
        </w:rPr>
        <w:t xml:space="preserve">: </w:t>
      </w:r>
      <w:r>
        <w:rPr>
          <w:i/>
        </w:rPr>
        <w:t xml:space="preserve">cinit value should depend on </w:t>
      </w:r>
      <w:r w:rsidRPr="00FB0D03">
        <w:rPr>
          <w:i/>
        </w:rPr>
        <w:t>slot number, OFDM symbol number, cell ID</w:t>
      </w:r>
      <w:r>
        <w:rPr>
          <w:i/>
        </w:rPr>
        <w:t xml:space="preserve">, </w:t>
      </w:r>
      <w:r w:rsidRPr="00FB0D03">
        <w:rPr>
          <w:i/>
        </w:rPr>
        <w:t>CP</w:t>
      </w:r>
      <w:r>
        <w:rPr>
          <w:i/>
        </w:rPr>
        <w:t xml:space="preserve"> and PRS resource ID.</w:t>
      </w:r>
    </w:p>
    <w:p w:rsidR="00F03761" w:rsidRPr="00741B56" w:rsidRDefault="00F03761" w:rsidP="00F03761">
      <w:pPr>
        <w:wordWrap/>
        <w:spacing w:before="60" w:after="60" w:line="288" w:lineRule="auto"/>
        <w:jc w:val="both"/>
        <w:rPr>
          <w:i/>
        </w:rPr>
      </w:pPr>
      <w:r w:rsidRPr="00741B56">
        <w:rPr>
          <w:b/>
          <w:i/>
        </w:rPr>
        <w:t xml:space="preserve">Proposal </w:t>
      </w:r>
      <w:r>
        <w:rPr>
          <w:b/>
          <w:i/>
        </w:rPr>
        <w:t>13</w:t>
      </w:r>
      <w:r w:rsidRPr="00741B56">
        <w:rPr>
          <w:i/>
        </w:rPr>
        <w:t xml:space="preserve">: There is no need to introduce additional interference randomization </w:t>
      </w:r>
      <w:r>
        <w:rPr>
          <w:i/>
        </w:rPr>
        <w:t>across PRS signals and sharing</w:t>
      </w:r>
      <w:r w:rsidRPr="00741B56">
        <w:rPr>
          <w:i/>
        </w:rPr>
        <w:t xml:space="preserve"> </w:t>
      </w:r>
      <w:r w:rsidRPr="002507F3">
        <w:rPr>
          <w:i/>
        </w:rPr>
        <w:t>between NR DL PRS resources and other transmissions including data/control</w:t>
      </w:r>
      <w:r>
        <w:rPr>
          <w:i/>
        </w:rPr>
        <w:t xml:space="preserve"> should not be supported</w:t>
      </w:r>
      <w:r w:rsidRPr="002507F3">
        <w:rPr>
          <w:i/>
        </w:rPr>
        <w:t>.</w:t>
      </w:r>
    </w:p>
    <w:p w:rsidR="00AE3A4B" w:rsidRDefault="00AE3A4B" w:rsidP="00AE3A4B">
      <w:pPr>
        <w:wordWrap/>
        <w:spacing w:before="60" w:after="60" w:line="288" w:lineRule="auto"/>
        <w:jc w:val="both"/>
        <w:rPr>
          <w:i/>
        </w:rPr>
      </w:pPr>
      <w:r w:rsidRPr="00741B56">
        <w:rPr>
          <w:b/>
          <w:i/>
        </w:rPr>
        <w:t xml:space="preserve">Proposal </w:t>
      </w:r>
      <w:r>
        <w:rPr>
          <w:b/>
          <w:i/>
        </w:rPr>
        <w:t>14</w:t>
      </w:r>
      <w:r w:rsidRPr="00741B56">
        <w:rPr>
          <w:i/>
        </w:rPr>
        <w:t xml:space="preserve">: </w:t>
      </w:r>
      <w:r>
        <w:rPr>
          <w:i/>
        </w:rPr>
        <w:t>New NR PRS being deployed from the first symbol of a slot should be supported and</w:t>
      </w:r>
      <w:r w:rsidRPr="00F11D19">
        <w:t xml:space="preserve"> </w:t>
      </w:r>
      <w:r w:rsidRPr="00F11D19">
        <w:rPr>
          <w:i/>
        </w:rPr>
        <w:t xml:space="preserve">if overlapping </w:t>
      </w:r>
      <w:r>
        <w:rPr>
          <w:i/>
        </w:rPr>
        <w:t xml:space="preserve">between CORESET and PRS </w:t>
      </w:r>
      <w:r w:rsidRPr="00F11D19">
        <w:rPr>
          <w:i/>
        </w:rPr>
        <w:t>happens, PRS can be punctured</w:t>
      </w:r>
      <w:r w:rsidRPr="002507F3">
        <w:rPr>
          <w:i/>
        </w:rPr>
        <w:t>.</w:t>
      </w:r>
      <w:r>
        <w:rPr>
          <w:i/>
        </w:rPr>
        <w:t xml:space="preserve"> </w:t>
      </w:r>
      <w:r w:rsidRPr="00FB0D03">
        <w:rPr>
          <w:i/>
        </w:rPr>
        <w:t xml:space="preserve">If PRS collides with serving cell SSB, it </w:t>
      </w:r>
      <w:r>
        <w:rPr>
          <w:i/>
        </w:rPr>
        <w:t>can</w:t>
      </w:r>
      <w:r w:rsidRPr="00FB0D03">
        <w:rPr>
          <w:i/>
        </w:rPr>
        <w:t xml:space="preserve"> be punctured.</w:t>
      </w:r>
    </w:p>
    <w:p w:rsidR="00F03761" w:rsidRDefault="00F03761" w:rsidP="00F03761">
      <w:pPr>
        <w:wordWrap/>
        <w:spacing w:before="60" w:after="60" w:line="288" w:lineRule="auto"/>
        <w:jc w:val="both"/>
        <w:rPr>
          <w:i/>
        </w:rPr>
      </w:pPr>
      <w:r w:rsidRPr="00741B56">
        <w:rPr>
          <w:b/>
          <w:i/>
        </w:rPr>
        <w:t xml:space="preserve">Proposal </w:t>
      </w:r>
      <w:r>
        <w:rPr>
          <w:b/>
          <w:i/>
        </w:rPr>
        <w:t>15</w:t>
      </w:r>
      <w:r w:rsidRPr="00741B56">
        <w:rPr>
          <w:i/>
        </w:rPr>
        <w:t xml:space="preserve">: </w:t>
      </w:r>
      <w:r>
        <w:rPr>
          <w:i/>
        </w:rPr>
        <w:t xml:space="preserve">DL </w:t>
      </w:r>
      <w:r w:rsidRPr="002539DF">
        <w:rPr>
          <w:i/>
        </w:rPr>
        <w:t>PRS can be configured to the slot formats with explicit UL transmission except pure UL formats slot, i.e., format 1 and 8-15</w:t>
      </w:r>
      <w:r>
        <w:rPr>
          <w:i/>
        </w:rPr>
        <w:t xml:space="preserve"> but</w:t>
      </w:r>
      <w:r w:rsidRPr="002539DF">
        <w:rPr>
          <w:i/>
        </w:rPr>
        <w:t xml:space="preserve"> DL PRS </w:t>
      </w:r>
      <w:r>
        <w:rPr>
          <w:i/>
        </w:rPr>
        <w:t>can</w:t>
      </w:r>
      <w:r w:rsidRPr="002539DF">
        <w:rPr>
          <w:i/>
        </w:rPr>
        <w:t xml:space="preserve"> only </w:t>
      </w:r>
      <w:r>
        <w:rPr>
          <w:i/>
        </w:rPr>
        <w:t xml:space="preserve">be </w:t>
      </w:r>
      <w:r w:rsidRPr="002539DF">
        <w:rPr>
          <w:i/>
        </w:rPr>
        <w:t>configured to DL symbols and/or unknown symbols</w:t>
      </w:r>
      <w:r w:rsidRPr="002507F3">
        <w:rPr>
          <w:i/>
        </w:rPr>
        <w:t>.</w:t>
      </w:r>
    </w:p>
    <w:p w:rsidR="000C5C3F" w:rsidRDefault="000C5C3F" w:rsidP="000C5C3F">
      <w:pPr>
        <w:wordWrap/>
        <w:spacing w:before="60" w:after="60" w:line="288" w:lineRule="auto"/>
        <w:jc w:val="both"/>
        <w:rPr>
          <w:i/>
        </w:rPr>
      </w:pPr>
      <w:r w:rsidRPr="00741B56">
        <w:rPr>
          <w:b/>
          <w:i/>
        </w:rPr>
        <w:t xml:space="preserve">Proposal </w:t>
      </w:r>
      <w:r>
        <w:rPr>
          <w:b/>
          <w:i/>
        </w:rPr>
        <w:t>16</w:t>
      </w:r>
      <w:r w:rsidRPr="00741B56">
        <w:rPr>
          <w:i/>
        </w:rPr>
        <w:t xml:space="preserve">: </w:t>
      </w:r>
      <w:r>
        <w:rPr>
          <w:i/>
        </w:rPr>
        <w:t>PRS M</w:t>
      </w:r>
      <w:r w:rsidRPr="003A2843">
        <w:rPr>
          <w:i/>
        </w:rPr>
        <w:t>uting should only be supported in a pre-defined manner</w:t>
      </w:r>
      <w:r>
        <w:rPr>
          <w:i/>
        </w:rPr>
        <w:t xml:space="preserve"> and its configuration should depend on comb pattern</w:t>
      </w:r>
      <w:r w:rsidRPr="002507F3">
        <w:rPr>
          <w:i/>
        </w:rPr>
        <w:t>.</w:t>
      </w:r>
      <w:r>
        <w:rPr>
          <w:i/>
        </w:rPr>
        <w:t xml:space="preserve"> Frequency domain muting should also be supported.</w:t>
      </w:r>
    </w:p>
    <w:p w:rsidR="000776FF" w:rsidRPr="00C2757D" w:rsidRDefault="000776FF" w:rsidP="00543D6C">
      <w:pPr>
        <w:pStyle w:val="Heading1"/>
        <w:numPr>
          <w:ilvl w:val="0"/>
          <w:numId w:val="0"/>
        </w:numPr>
        <w:spacing w:after="60"/>
        <w:rPr>
          <w:rFonts w:eastAsia="바탕"/>
          <w:color w:val="000000"/>
          <w:lang w:val="pt-BR" w:eastAsia="ko-KR"/>
        </w:rPr>
      </w:pPr>
      <w:r w:rsidRPr="00C2757D">
        <w:rPr>
          <w:color w:val="000000"/>
          <w:lang w:val="pt-BR" w:eastAsia="ko-KR"/>
        </w:rPr>
        <w:t>References:</w:t>
      </w:r>
    </w:p>
    <w:p w:rsidR="008D2346" w:rsidRPr="00A536B4" w:rsidRDefault="00A536B4" w:rsidP="00766379">
      <w:pPr>
        <w:pStyle w:val="2222"/>
        <w:numPr>
          <w:ilvl w:val="0"/>
          <w:numId w:val="13"/>
        </w:numPr>
        <w:spacing w:after="120" w:line="288" w:lineRule="auto"/>
        <w:ind w:left="357" w:firstLineChars="0" w:hanging="357"/>
        <w:rPr>
          <w:rFonts w:eastAsia="MS Mincho"/>
          <w:bCs/>
          <w:lang w:eastAsia="ja-JP"/>
        </w:rPr>
      </w:pPr>
      <w:bookmarkStart w:id="5" w:name="_Ref446582201"/>
      <w:r w:rsidRPr="00A536B4">
        <w:rPr>
          <w:bCs/>
          <w:lang w:eastAsia="ja-JP"/>
        </w:rPr>
        <w:t>RAN1#9</w:t>
      </w:r>
      <w:r>
        <w:rPr>
          <w:bCs/>
          <w:lang w:eastAsia="ja-JP"/>
        </w:rPr>
        <w:t>7</w:t>
      </w:r>
      <w:r w:rsidRPr="00A536B4">
        <w:rPr>
          <w:bCs/>
          <w:lang w:eastAsia="ja-JP"/>
        </w:rPr>
        <w:t xml:space="preserve"> Chairman’s Notes.</w:t>
      </w:r>
    </w:p>
    <w:p w:rsidR="00986ED8" w:rsidRPr="004F6C85" w:rsidRDefault="000C26B4" w:rsidP="00472E33">
      <w:pPr>
        <w:pStyle w:val="2222"/>
        <w:numPr>
          <w:ilvl w:val="0"/>
          <w:numId w:val="13"/>
        </w:numPr>
        <w:spacing w:after="120" w:line="288" w:lineRule="auto"/>
        <w:ind w:left="357" w:firstLineChars="0" w:hanging="357"/>
        <w:rPr>
          <w:rFonts w:eastAsia="MS Mincho"/>
          <w:bCs/>
          <w:lang w:eastAsia="ja-JP"/>
        </w:rPr>
      </w:pPr>
      <w:r>
        <w:rPr>
          <w:bCs/>
          <w:lang w:eastAsia="ja-JP"/>
        </w:rPr>
        <w:t>R1-1902246, “System-level performance evaluation for RAT-dependent positioning,”</w:t>
      </w:r>
      <w:bookmarkEnd w:id="5"/>
      <w:r>
        <w:rPr>
          <w:bCs/>
          <w:lang w:eastAsia="ja-JP"/>
        </w:rPr>
        <w:t xml:space="preserve"> Samsung, RAN1#96.</w:t>
      </w:r>
    </w:p>
    <w:p w:rsidR="000C26B4" w:rsidRPr="008B5DA3" w:rsidRDefault="000C26B4" w:rsidP="000C26B4">
      <w:pPr>
        <w:pStyle w:val="2222"/>
        <w:numPr>
          <w:ilvl w:val="0"/>
          <w:numId w:val="13"/>
        </w:numPr>
        <w:spacing w:after="120" w:line="288" w:lineRule="auto"/>
        <w:ind w:left="357" w:firstLineChars="0" w:hanging="357"/>
        <w:rPr>
          <w:rFonts w:eastAsia="MS Mincho"/>
          <w:bCs/>
          <w:lang w:eastAsia="ja-JP"/>
        </w:rPr>
      </w:pPr>
      <w:r>
        <w:rPr>
          <w:bCs/>
          <w:lang w:eastAsia="ja-JP"/>
        </w:rPr>
        <w:t>R1-1903139, “Downlink positioning solutions: design and evaluations,” Ericsson, RAN1#96.</w:t>
      </w:r>
    </w:p>
    <w:sectPr w:rsidR="000C26B4" w:rsidRPr="008B5DA3" w:rsidSect="000973C8">
      <w:footerReference w:type="even" r:id="rId21"/>
      <w:footerReference w:type="default" r:id="rId2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212" w:rsidRPr="00C47AD2" w:rsidRDefault="007F4212">
      <w:pPr>
        <w:rPr>
          <w:rFonts w:ascii="Arial" w:hAnsi="Arial"/>
          <w:sz w:val="12"/>
        </w:rPr>
      </w:pPr>
      <w:r>
        <w:separator/>
      </w:r>
    </w:p>
  </w:endnote>
  <w:endnote w:type="continuationSeparator" w:id="0">
    <w:p w:rsidR="007F4212" w:rsidRPr="00C47AD2" w:rsidRDefault="007F421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4D4" w:rsidRDefault="001514D4">
    <w:pPr>
      <w:pStyle w:val="Footer"/>
    </w:pPr>
    <w:r>
      <w:fldChar w:fldCharType="begin"/>
    </w:r>
    <w:r>
      <w:instrText xml:space="preserve"> PAGE   \* MERGEFORMAT </w:instrText>
    </w:r>
    <w:r>
      <w:fldChar w:fldCharType="separate"/>
    </w:r>
    <w:r w:rsidR="00435BCD">
      <w:t>10</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212" w:rsidRPr="00C47AD2" w:rsidRDefault="007F4212">
      <w:pPr>
        <w:rPr>
          <w:rFonts w:ascii="Arial" w:hAnsi="Arial"/>
          <w:sz w:val="12"/>
        </w:rPr>
      </w:pPr>
      <w:r>
        <w:separator/>
      </w:r>
    </w:p>
  </w:footnote>
  <w:footnote w:type="continuationSeparator" w:id="0">
    <w:p w:rsidR="007F4212" w:rsidRPr="00C47AD2" w:rsidRDefault="007F4212">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84509D"/>
    <w:multiLevelType w:val="hybridMultilevel"/>
    <w:tmpl w:val="CA7A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20"/>
  </w:num>
  <w:num w:numId="6">
    <w:abstractNumId w:val="35"/>
  </w:num>
  <w:num w:numId="7">
    <w:abstractNumId w:val="21"/>
  </w:num>
  <w:num w:numId="8">
    <w:abstractNumId w:val="18"/>
  </w:num>
  <w:num w:numId="9">
    <w:abstractNumId w:val="32"/>
  </w:num>
  <w:num w:numId="10">
    <w:abstractNumId w:val="2"/>
  </w:num>
  <w:num w:numId="11">
    <w:abstractNumId w:val="7"/>
  </w:num>
  <w:num w:numId="12">
    <w:abstractNumId w:val="34"/>
  </w:num>
  <w:num w:numId="13">
    <w:abstractNumId w:val="1"/>
  </w:num>
  <w:num w:numId="14">
    <w:abstractNumId w:val="17"/>
  </w:num>
  <w:num w:numId="15">
    <w:abstractNumId w:val="5"/>
  </w:num>
  <w:num w:numId="16">
    <w:abstractNumId w:val="28"/>
  </w:num>
  <w:num w:numId="17">
    <w:abstractNumId w:val="3"/>
  </w:num>
  <w:num w:numId="18">
    <w:abstractNumId w:val="22"/>
  </w:num>
  <w:num w:numId="19">
    <w:abstractNumId w:val="30"/>
  </w:num>
  <w:num w:numId="20">
    <w:abstractNumId w:val="9"/>
  </w:num>
  <w:num w:numId="21">
    <w:abstractNumId w:val="24"/>
  </w:num>
  <w:num w:numId="22">
    <w:abstractNumId w:val="4"/>
  </w:num>
  <w:num w:numId="23">
    <w:abstractNumId w:val="19"/>
  </w:num>
  <w:num w:numId="24">
    <w:abstractNumId w:val="26"/>
  </w:num>
  <w:num w:numId="25">
    <w:abstractNumId w:val="8"/>
  </w:num>
  <w:num w:numId="26">
    <w:abstractNumId w:val="15"/>
  </w:num>
  <w:num w:numId="27">
    <w:abstractNumId w:val="33"/>
  </w:num>
  <w:num w:numId="28">
    <w:abstractNumId w:val="10"/>
  </w:num>
  <w:num w:numId="29">
    <w:abstractNumId w:val="16"/>
  </w:num>
  <w:num w:numId="30">
    <w:abstractNumId w:val="12"/>
  </w:num>
  <w:num w:numId="31">
    <w:abstractNumId w:val="11"/>
  </w:num>
  <w:num w:numId="32">
    <w:abstractNumId w:val="25"/>
  </w:num>
  <w:num w:numId="33">
    <w:abstractNumId w:val="27"/>
  </w:num>
  <w:num w:numId="34">
    <w:abstractNumId w:val="6"/>
  </w:num>
  <w:num w:numId="35">
    <w:abstractNumId w:val="29"/>
  </w:num>
  <w:num w:numId="36">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8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C19"/>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6F2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616"/>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3F"/>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04"/>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3"/>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AB6"/>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1ED"/>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377"/>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FE0"/>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843"/>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C20"/>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BCD"/>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1F0"/>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6CFF"/>
    <w:rsid w:val="005C7AA3"/>
    <w:rsid w:val="005C7D1C"/>
    <w:rsid w:val="005C7D5F"/>
    <w:rsid w:val="005C7DEA"/>
    <w:rsid w:val="005D04C8"/>
    <w:rsid w:val="005D05E2"/>
    <w:rsid w:val="005D0B89"/>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226"/>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1D"/>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4FC"/>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E27"/>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AC3"/>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4AF"/>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1A8"/>
    <w:rsid w:val="007F4212"/>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F60"/>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913"/>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AAE"/>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41"/>
    <w:rsid w:val="0096545E"/>
    <w:rsid w:val="00965668"/>
    <w:rsid w:val="00965A91"/>
    <w:rsid w:val="00965B6F"/>
    <w:rsid w:val="00965FD6"/>
    <w:rsid w:val="00966089"/>
    <w:rsid w:val="009662D5"/>
    <w:rsid w:val="0096632C"/>
    <w:rsid w:val="00966398"/>
    <w:rsid w:val="009664A2"/>
    <w:rsid w:val="00966805"/>
    <w:rsid w:val="00966F2C"/>
    <w:rsid w:val="009676D2"/>
    <w:rsid w:val="00967758"/>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B4"/>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0D06"/>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A4B"/>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43"/>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853"/>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9F2"/>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5F"/>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26"/>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7E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B5F"/>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01"/>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08"/>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D03"/>
    <w:rsid w:val="00FB11A5"/>
    <w:rsid w:val="00FB12B9"/>
    <w:rsid w:val="00FB15E3"/>
    <w:rsid w:val="00FB1E06"/>
    <w:rsid w:val="00FB1E88"/>
    <w:rsid w:val="00FB2375"/>
    <w:rsid w:val="00FB2415"/>
    <w:rsid w:val="00FB2D43"/>
    <w:rsid w:val="00FB3A60"/>
    <w:rsid w:val="00FB3AE9"/>
    <w:rsid w:val="00FB3C8E"/>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BFA9A44"/>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돋움" w:hAnsi="Arial"/>
      <w:sz w:val="18"/>
      <w:szCs w:val="18"/>
    </w:rPr>
  </w:style>
  <w:style w:type="paragraph" w:customStyle="1" w:styleId="indent10">
    <w:name w:val="indent 1"/>
    <w:basedOn w:val="Normal"/>
    <w:pPr>
      <w:tabs>
        <w:tab w:val="num" w:pos="0"/>
        <w:tab w:val="left" w:pos="142"/>
      </w:tabs>
      <w:ind w:left="851"/>
    </w:pPr>
    <w:rPr>
      <w:rFonts w:ascii="Arial" w:eastAsia="바탕" w:hAnsi="Arial"/>
      <w:sz w:val="22"/>
      <w:lang w:bidi="he-IL"/>
    </w:rPr>
  </w:style>
  <w:style w:type="paragraph" w:customStyle="1" w:styleId="tabletext">
    <w:name w:val="table text"/>
    <w:basedOn w:val="text"/>
    <w:next w:val="Normal"/>
    <w:pPr>
      <w:widowControl/>
    </w:pPr>
    <w:rPr>
      <w:rFonts w:eastAsia="바탕"/>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ListParagraphChar">
    <w:name w:val="List Paragraph Char"/>
    <w:aliases w:val="- Bullets Char,リスト段落 Char,?? ?? Char,????? Char,???? Char,Lista1 Char,列出段落 Char,中等深浅网格 1 - 着色 21 Char,列出段落1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4F60F-7B61-4453-8DB0-E325314B4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3700</Words>
  <Characters>21093</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Jinyoung</cp:lastModifiedBy>
  <cp:revision>6</cp:revision>
  <cp:lastPrinted>2010-04-04T18:18:00Z</cp:lastPrinted>
  <dcterms:created xsi:type="dcterms:W3CDTF">2019-07-30T10:27:00Z</dcterms:created>
  <dcterms:modified xsi:type="dcterms:W3CDTF">2019-08-14T10:27:00Z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